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F000" w14:textId="77777777" w:rsidR="00094F26" w:rsidRDefault="00094F26" w:rsidP="00C95334">
      <w:pPr>
        <w:spacing w:after="0" w:line="240" w:lineRule="auto"/>
        <w:ind w:right="157"/>
        <w:rPr>
          <w:rFonts w:ascii="Arial" w:hAnsi="Arial" w:cs="Arial"/>
          <w:b/>
          <w:sz w:val="24"/>
          <w:szCs w:val="24"/>
          <w:lang w:val="it-IT"/>
        </w:rPr>
      </w:pPr>
    </w:p>
    <w:p w14:paraId="387123D4" w14:textId="77777777" w:rsidR="00956365" w:rsidRPr="00094F26" w:rsidRDefault="00956365" w:rsidP="00473597">
      <w:pPr>
        <w:spacing w:after="0" w:line="240" w:lineRule="auto"/>
        <w:ind w:left="567" w:right="157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94F26">
        <w:rPr>
          <w:rFonts w:ascii="Arial" w:hAnsi="Arial" w:cs="Arial"/>
          <w:b/>
          <w:sz w:val="24"/>
          <w:szCs w:val="24"/>
          <w:lang w:val="it-IT"/>
        </w:rPr>
        <w:t>Sentro Rizal QuaranTinig: Patimpalak sa Pag-Awit</w:t>
      </w:r>
    </w:p>
    <w:p w14:paraId="67783CAD" w14:textId="5E47B701" w:rsidR="00956365" w:rsidRPr="00094F26" w:rsidRDefault="00956365" w:rsidP="00473597">
      <w:pPr>
        <w:spacing w:after="0" w:line="240" w:lineRule="auto"/>
        <w:ind w:left="567" w:right="157"/>
        <w:jc w:val="center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in Celebration of </w:t>
      </w:r>
      <w:r w:rsidR="008E256C" w:rsidRPr="00094F26">
        <w:rPr>
          <w:rFonts w:ascii="Arial" w:hAnsi="Arial" w:cs="Arial"/>
          <w:i/>
          <w:sz w:val="24"/>
          <w:szCs w:val="24"/>
        </w:rPr>
        <w:t>Buwan ng Wika</w:t>
      </w:r>
      <w:r w:rsidRPr="00094F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1DCA349" w14:textId="11F1BCC0" w:rsidR="00956365" w:rsidRPr="00094F26" w:rsidRDefault="00956365" w:rsidP="00473597">
      <w:pPr>
        <w:ind w:left="567" w:right="157"/>
        <w:rPr>
          <w:rFonts w:ascii="Arial" w:hAnsi="Arial" w:cs="Arial"/>
          <w:sz w:val="24"/>
          <w:szCs w:val="24"/>
        </w:rPr>
      </w:pPr>
    </w:p>
    <w:p w14:paraId="7672742F" w14:textId="15E6D6A1" w:rsidR="00956365" w:rsidRPr="00094F26" w:rsidRDefault="00956365" w:rsidP="00C95334">
      <w:pPr>
        <w:spacing w:line="240" w:lineRule="auto"/>
        <w:ind w:left="567" w:right="157"/>
        <w:jc w:val="both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In celebration of </w:t>
      </w:r>
      <w:r w:rsidR="008E256C" w:rsidRPr="00094F26">
        <w:rPr>
          <w:rFonts w:ascii="Arial" w:hAnsi="Arial" w:cs="Arial"/>
          <w:i/>
          <w:sz w:val="24"/>
          <w:szCs w:val="24"/>
        </w:rPr>
        <w:t>Buwan ng Wika</w:t>
      </w:r>
      <w:r w:rsidRPr="00094F26">
        <w:rPr>
          <w:rFonts w:ascii="Arial" w:hAnsi="Arial" w:cs="Arial"/>
          <w:i/>
          <w:sz w:val="24"/>
          <w:szCs w:val="24"/>
        </w:rPr>
        <w:t>,</w:t>
      </w:r>
      <w:r w:rsidRPr="00094F26">
        <w:rPr>
          <w:rFonts w:ascii="Arial" w:hAnsi="Arial" w:cs="Arial"/>
          <w:sz w:val="24"/>
          <w:szCs w:val="24"/>
        </w:rPr>
        <w:t xml:space="preserve"> Sentro Rizal Filipinas</w:t>
      </w:r>
      <w:r w:rsidR="001B3F0B">
        <w:rPr>
          <w:rFonts w:ascii="Arial" w:hAnsi="Arial" w:cs="Arial"/>
          <w:sz w:val="24"/>
          <w:szCs w:val="24"/>
        </w:rPr>
        <w:t xml:space="preserve">, under the auspices of the </w:t>
      </w:r>
      <w:r w:rsidRPr="00094F26">
        <w:rPr>
          <w:rFonts w:ascii="Arial" w:hAnsi="Arial" w:cs="Arial"/>
          <w:sz w:val="24"/>
          <w:szCs w:val="24"/>
        </w:rPr>
        <w:t xml:space="preserve"> </w:t>
      </w:r>
      <w:r w:rsidR="001B3F0B" w:rsidRPr="00094F26">
        <w:rPr>
          <w:rFonts w:ascii="Arial" w:hAnsi="Arial" w:cs="Arial"/>
          <w:color w:val="000000" w:themeColor="text1"/>
          <w:sz w:val="24"/>
          <w:szCs w:val="24"/>
        </w:rPr>
        <w:t>National Commission for Culture and the Arts (NCCA)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94F26">
        <w:rPr>
          <w:rFonts w:ascii="Arial" w:hAnsi="Arial" w:cs="Arial"/>
          <w:sz w:val="24"/>
          <w:szCs w:val="24"/>
        </w:rPr>
        <w:t xml:space="preserve">presents </w:t>
      </w:r>
      <w:r w:rsidRPr="00094F26">
        <w:rPr>
          <w:rFonts w:ascii="Arial" w:hAnsi="Arial" w:cs="Arial"/>
          <w:b/>
          <w:i/>
          <w:sz w:val="24"/>
          <w:szCs w:val="24"/>
        </w:rPr>
        <w:t>Quaran</w:t>
      </w:r>
      <w:r w:rsidR="00F6078A" w:rsidRPr="00094F26">
        <w:rPr>
          <w:rFonts w:ascii="Arial" w:hAnsi="Arial" w:cs="Arial"/>
          <w:b/>
          <w:i/>
          <w:color w:val="000000" w:themeColor="text1"/>
          <w:sz w:val="24"/>
          <w:szCs w:val="24"/>
        </w:rPr>
        <w:t>T</w:t>
      </w:r>
      <w:r w:rsidRPr="00094F26">
        <w:rPr>
          <w:rFonts w:ascii="Arial" w:hAnsi="Arial" w:cs="Arial"/>
          <w:b/>
          <w:i/>
          <w:sz w:val="24"/>
          <w:szCs w:val="24"/>
        </w:rPr>
        <w:t>inig: Patimpalak sa Pag-Awit</w:t>
      </w:r>
      <w:r w:rsidRPr="00094F26">
        <w:rPr>
          <w:rFonts w:ascii="Arial" w:hAnsi="Arial" w:cs="Arial"/>
          <w:i/>
          <w:sz w:val="24"/>
          <w:szCs w:val="24"/>
        </w:rPr>
        <w:t xml:space="preserve"> </w:t>
      </w:r>
      <w:r w:rsidRPr="00094F26">
        <w:rPr>
          <w:rFonts w:ascii="Arial" w:hAnsi="Arial" w:cs="Arial"/>
          <w:sz w:val="24"/>
          <w:szCs w:val="24"/>
        </w:rPr>
        <w:t xml:space="preserve">– an online singing competition that highlights </w:t>
      </w:r>
      <w:r w:rsidR="00B777F9">
        <w:rPr>
          <w:rFonts w:ascii="Arial" w:hAnsi="Arial" w:cs="Arial"/>
          <w:sz w:val="24"/>
          <w:szCs w:val="24"/>
        </w:rPr>
        <w:t xml:space="preserve">the Filipino language through </w:t>
      </w:r>
      <w:r w:rsidRPr="00094F26">
        <w:rPr>
          <w:rFonts w:ascii="Arial" w:hAnsi="Arial" w:cs="Arial"/>
          <w:sz w:val="24"/>
          <w:szCs w:val="24"/>
        </w:rPr>
        <w:t>Origina</w:t>
      </w:r>
      <w:r w:rsidR="000C4578" w:rsidRPr="00094F26">
        <w:rPr>
          <w:rFonts w:ascii="Arial" w:hAnsi="Arial" w:cs="Arial"/>
          <w:sz w:val="24"/>
          <w:szCs w:val="24"/>
        </w:rPr>
        <w:t>l Pilipino Music (OPM)</w:t>
      </w:r>
      <w:r w:rsidRPr="00094F26">
        <w:rPr>
          <w:rFonts w:ascii="Arial" w:hAnsi="Arial" w:cs="Arial"/>
          <w:sz w:val="24"/>
          <w:szCs w:val="24"/>
        </w:rPr>
        <w:t>.</w:t>
      </w:r>
    </w:p>
    <w:p w14:paraId="3A970F81" w14:textId="388D16C3" w:rsidR="00473597" w:rsidRDefault="00EA5070" w:rsidP="00C95334">
      <w:pPr>
        <w:spacing w:line="240" w:lineRule="auto"/>
        <w:ind w:left="567"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Philippine Consulate General 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>Sentro Rizal Agana</w:t>
      </w:r>
      <w:r w:rsidR="00956365" w:rsidRPr="0009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 xml:space="preserve">invites </w:t>
      </w:r>
      <w:r w:rsidR="001B3F0B" w:rsidRPr="00094F26">
        <w:rPr>
          <w:rFonts w:ascii="Arial" w:hAnsi="Arial" w:cs="Arial"/>
          <w:sz w:val="24"/>
          <w:szCs w:val="24"/>
        </w:rPr>
        <w:t>all members of Filipino communities overseas, Filipino migrants and their children, and interested foreign nationals</w:t>
      </w:r>
      <w:r w:rsidR="001B3F0B" w:rsidRPr="0009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>in Guam, Commonwealth of the Northern Mariana Islands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(CNMI)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>, Federated States of Micronesia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(FSM)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>, Republic of the Marshall Islands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(RMI)</w:t>
      </w:r>
      <w:r w:rsidR="001B3F0B">
        <w:rPr>
          <w:rFonts w:ascii="Arial" w:hAnsi="Arial" w:cs="Arial"/>
          <w:color w:val="000000" w:themeColor="text1"/>
          <w:sz w:val="24"/>
          <w:szCs w:val="24"/>
        </w:rPr>
        <w:t>, and the Republic of Palau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join </w:t>
      </w:r>
      <w:r w:rsidRPr="00EA5070">
        <w:rPr>
          <w:rFonts w:ascii="Arial" w:hAnsi="Arial" w:cs="Arial"/>
          <w:b/>
          <w:bCs/>
          <w:color w:val="000000" w:themeColor="text1"/>
          <w:sz w:val="24"/>
          <w:szCs w:val="24"/>
        </w:rPr>
        <w:t>QuaranTinig</w:t>
      </w:r>
      <w:r w:rsidR="00956365" w:rsidRPr="00EA507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956365" w:rsidRPr="00094F26">
        <w:rPr>
          <w:rFonts w:ascii="Arial" w:hAnsi="Arial" w:cs="Arial"/>
          <w:color w:val="000000" w:themeColor="text1"/>
          <w:sz w:val="24"/>
          <w:szCs w:val="24"/>
        </w:rPr>
        <w:t xml:space="preserve"> The process of the contest </w:t>
      </w:r>
      <w:r w:rsidR="00956365" w:rsidRPr="00094F26">
        <w:rPr>
          <w:rFonts w:ascii="Arial" w:hAnsi="Arial" w:cs="Arial"/>
          <w:sz w:val="24"/>
          <w:szCs w:val="24"/>
        </w:rPr>
        <w:t>will be done online, from submission of entries to selection and announcement of winners.</w:t>
      </w:r>
    </w:p>
    <w:p w14:paraId="3B0482E2" w14:textId="77777777" w:rsidR="006D2820" w:rsidRPr="006D2820" w:rsidRDefault="006D2820" w:rsidP="00C95334">
      <w:pPr>
        <w:spacing w:line="240" w:lineRule="auto"/>
        <w:ind w:right="159"/>
        <w:jc w:val="both"/>
        <w:rPr>
          <w:rFonts w:ascii="Arial" w:hAnsi="Arial" w:cs="Arial"/>
          <w:sz w:val="24"/>
          <w:szCs w:val="24"/>
        </w:rPr>
      </w:pPr>
    </w:p>
    <w:p w14:paraId="5F0EE17E" w14:textId="20B0D2E3" w:rsidR="00DD648C" w:rsidRPr="006D2820" w:rsidRDefault="00DD648C" w:rsidP="00473597">
      <w:pPr>
        <w:ind w:left="567" w:right="157"/>
        <w:rPr>
          <w:rFonts w:ascii="Arial" w:hAnsi="Arial" w:cs="Arial"/>
          <w:b/>
          <w:sz w:val="24"/>
          <w:szCs w:val="24"/>
          <w:u w:val="single"/>
        </w:rPr>
      </w:pPr>
      <w:r w:rsidRPr="006D2820">
        <w:rPr>
          <w:rFonts w:ascii="Arial" w:hAnsi="Arial" w:cs="Arial"/>
          <w:b/>
          <w:sz w:val="24"/>
          <w:szCs w:val="24"/>
          <w:u w:val="single"/>
        </w:rPr>
        <w:t>General Guidelines:</w:t>
      </w:r>
    </w:p>
    <w:p w14:paraId="5BE587F3" w14:textId="0DC98DE2" w:rsidR="00473597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The competition is fre</w:t>
      </w:r>
      <w:r w:rsidR="00306E68" w:rsidRPr="00094F26">
        <w:rPr>
          <w:rFonts w:ascii="Arial" w:hAnsi="Arial" w:cs="Arial"/>
          <w:sz w:val="24"/>
          <w:szCs w:val="24"/>
        </w:rPr>
        <w:t>e and open to all members of</w:t>
      </w:r>
      <w:r w:rsidRPr="00094F26">
        <w:rPr>
          <w:rFonts w:ascii="Arial" w:hAnsi="Arial" w:cs="Arial"/>
          <w:sz w:val="24"/>
          <w:szCs w:val="24"/>
        </w:rPr>
        <w:t xml:space="preserve"> Filipino communities overseas, Filipino migrants and their children, </w:t>
      </w:r>
      <w:r w:rsidR="00F73193" w:rsidRPr="00094F26">
        <w:rPr>
          <w:rFonts w:ascii="Arial" w:hAnsi="Arial" w:cs="Arial"/>
          <w:sz w:val="24"/>
          <w:szCs w:val="24"/>
        </w:rPr>
        <w:t xml:space="preserve">and </w:t>
      </w:r>
      <w:r w:rsidR="00956365" w:rsidRPr="00094F26">
        <w:rPr>
          <w:rFonts w:ascii="Arial" w:hAnsi="Arial" w:cs="Arial"/>
          <w:sz w:val="24"/>
          <w:szCs w:val="24"/>
        </w:rPr>
        <w:t xml:space="preserve">interested foreign nationals </w:t>
      </w:r>
      <w:r w:rsidRPr="00094F26">
        <w:rPr>
          <w:rFonts w:ascii="Arial" w:hAnsi="Arial" w:cs="Arial"/>
          <w:sz w:val="24"/>
          <w:szCs w:val="24"/>
        </w:rPr>
        <w:t>under the jurisdiction of</w:t>
      </w:r>
      <w:r w:rsidR="000C4578" w:rsidRPr="00094F26">
        <w:rPr>
          <w:rFonts w:ascii="Arial" w:hAnsi="Arial" w:cs="Arial"/>
          <w:sz w:val="24"/>
          <w:szCs w:val="24"/>
        </w:rPr>
        <w:t xml:space="preserve"> Philippine F</w:t>
      </w:r>
      <w:r w:rsidR="006D2820">
        <w:rPr>
          <w:rFonts w:ascii="Arial" w:hAnsi="Arial" w:cs="Arial"/>
          <w:sz w:val="24"/>
          <w:szCs w:val="24"/>
        </w:rPr>
        <w:t>oreign Service Posts (FSP)</w:t>
      </w:r>
      <w:r w:rsidRPr="00094F26">
        <w:rPr>
          <w:rFonts w:ascii="Arial" w:hAnsi="Arial" w:cs="Arial"/>
          <w:sz w:val="24"/>
          <w:szCs w:val="24"/>
        </w:rPr>
        <w:t xml:space="preserve"> with</w:t>
      </w:r>
      <w:r w:rsidR="00306E68" w:rsidRPr="00094F26">
        <w:rPr>
          <w:rFonts w:ascii="Arial" w:hAnsi="Arial" w:cs="Arial"/>
          <w:sz w:val="24"/>
          <w:szCs w:val="24"/>
        </w:rPr>
        <w:t xml:space="preserve"> a</w:t>
      </w:r>
      <w:r w:rsidRPr="00094F26">
        <w:rPr>
          <w:rFonts w:ascii="Arial" w:hAnsi="Arial" w:cs="Arial"/>
          <w:sz w:val="24"/>
          <w:szCs w:val="24"/>
        </w:rPr>
        <w:t xml:space="preserve"> Sentro Rizal.</w:t>
      </w:r>
    </w:p>
    <w:p w14:paraId="0141FB04" w14:textId="77777777" w:rsidR="00473597" w:rsidRP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29868D38" w14:textId="77777777" w:rsidR="00DD648C" w:rsidRPr="00094F26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Participants must sing and record on video a performance of any Original Pilipino Music (OPM) </w:t>
      </w:r>
      <w:r w:rsidRPr="00371DC7">
        <w:rPr>
          <w:rFonts w:ascii="Arial" w:hAnsi="Arial" w:cs="Arial"/>
          <w:sz w:val="24"/>
          <w:szCs w:val="24"/>
          <w:u w:val="single"/>
        </w:rPr>
        <w:t>sung in the Filipino language</w:t>
      </w:r>
      <w:r w:rsidRPr="00094F26">
        <w:rPr>
          <w:rFonts w:ascii="Arial" w:hAnsi="Arial" w:cs="Arial"/>
          <w:sz w:val="24"/>
          <w:szCs w:val="24"/>
        </w:rPr>
        <w:t>.</w:t>
      </w:r>
    </w:p>
    <w:p w14:paraId="6292124D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29E45431" w14:textId="6D245987" w:rsidR="00DD648C" w:rsidRPr="00094F26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Participants can perform solo</w:t>
      </w:r>
      <w:r w:rsidR="00010AD6" w:rsidRPr="00094F26">
        <w:rPr>
          <w:rFonts w:ascii="Arial" w:hAnsi="Arial" w:cs="Arial"/>
          <w:sz w:val="24"/>
          <w:szCs w:val="24"/>
        </w:rPr>
        <w:t>, duet</w:t>
      </w:r>
      <w:r w:rsidR="00371DC7">
        <w:rPr>
          <w:rFonts w:ascii="Arial" w:hAnsi="Arial" w:cs="Arial"/>
          <w:sz w:val="24"/>
          <w:szCs w:val="24"/>
        </w:rPr>
        <w:t xml:space="preserve">, </w:t>
      </w:r>
      <w:r w:rsidRPr="00094F26">
        <w:rPr>
          <w:rFonts w:ascii="Arial" w:hAnsi="Arial" w:cs="Arial"/>
          <w:sz w:val="24"/>
          <w:szCs w:val="24"/>
        </w:rPr>
        <w:t>or assemble as a group, with minus one or live music accompaniment.</w:t>
      </w:r>
    </w:p>
    <w:p w14:paraId="3F828A65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377EB424" w14:textId="18D50737" w:rsidR="00DD648C" w:rsidRPr="00094F26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Participants are advised to wear appropriate Filipino attire.</w:t>
      </w:r>
    </w:p>
    <w:p w14:paraId="4C9E9566" w14:textId="0BEB77DB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12D1A8D7" w14:textId="03087ACE" w:rsidR="00DD648C" w:rsidRPr="00094F26" w:rsidRDefault="00306E68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The e</w:t>
      </w:r>
      <w:r w:rsidR="00DD648C" w:rsidRPr="00094F26">
        <w:rPr>
          <w:rFonts w:ascii="Arial" w:hAnsi="Arial" w:cs="Arial"/>
          <w:sz w:val="24"/>
          <w:szCs w:val="24"/>
        </w:rPr>
        <w:t>ntire per</w:t>
      </w:r>
      <w:r w:rsidRPr="00094F26">
        <w:rPr>
          <w:rFonts w:ascii="Arial" w:hAnsi="Arial" w:cs="Arial"/>
          <w:sz w:val="24"/>
          <w:szCs w:val="24"/>
        </w:rPr>
        <w:t>formance should last for at least</w:t>
      </w:r>
      <w:r w:rsidR="00DD648C" w:rsidRPr="00094F26">
        <w:rPr>
          <w:rFonts w:ascii="Arial" w:hAnsi="Arial" w:cs="Arial"/>
          <w:sz w:val="24"/>
          <w:szCs w:val="24"/>
        </w:rPr>
        <w:t xml:space="preserve"> two (2) to five (5) minutes, including introduction</w:t>
      </w:r>
      <w:r w:rsidR="00423565">
        <w:rPr>
          <w:rFonts w:ascii="Arial" w:hAnsi="Arial" w:cs="Arial"/>
          <w:sz w:val="24"/>
          <w:szCs w:val="24"/>
        </w:rPr>
        <w:t>, if any</w:t>
      </w:r>
      <w:r w:rsidR="00DD648C" w:rsidRPr="00094F26">
        <w:rPr>
          <w:rFonts w:ascii="Arial" w:hAnsi="Arial" w:cs="Arial"/>
          <w:sz w:val="24"/>
          <w:szCs w:val="24"/>
        </w:rPr>
        <w:t>.</w:t>
      </w:r>
    </w:p>
    <w:p w14:paraId="368FBC46" w14:textId="77777777" w:rsidR="00473597" w:rsidRP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1046F8D4" w14:textId="6361B5FE" w:rsidR="00DD648C" w:rsidRPr="00094F26" w:rsidRDefault="00306E68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color w:val="000000" w:themeColor="text1"/>
          <w:sz w:val="24"/>
          <w:szCs w:val="24"/>
        </w:rPr>
      </w:pPr>
      <w:r w:rsidRPr="00094F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zh-CN"/>
        </w:rPr>
        <w:t>The v</w:t>
      </w:r>
      <w:r w:rsidR="00DD648C" w:rsidRPr="00094F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zh-CN"/>
        </w:rPr>
        <w:t xml:space="preserve">ideo must be </w:t>
      </w:r>
      <w:r w:rsidRPr="00094F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zh-CN"/>
        </w:rPr>
        <w:t xml:space="preserve">of </w:t>
      </w:r>
      <w:r w:rsidR="00DD648C" w:rsidRPr="00094F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PH" w:eastAsia="zh-CN"/>
        </w:rPr>
        <w:t>HD resolution in 1080p (1920x1080</w:t>
      </w:r>
      <w:r w:rsidR="00DD648C" w:rsidRPr="00094F26">
        <w:rPr>
          <w:rFonts w:ascii="Arial" w:eastAsia="Times New Roman" w:hAnsi="Arial" w:cs="Arial"/>
          <w:sz w:val="24"/>
          <w:szCs w:val="24"/>
          <w:lang w:val="en-PH" w:eastAsia="zh-CN"/>
        </w:rPr>
        <w:t xml:space="preserve">) </w:t>
      </w:r>
      <w:r w:rsidR="00DD648C" w:rsidRPr="00094F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PH" w:eastAsia="zh-CN"/>
        </w:rPr>
        <w:t xml:space="preserve">or higher, in landscape </w:t>
      </w:r>
      <w:r w:rsidR="00DD648C" w:rsidRPr="00094F26">
        <w:rPr>
          <w:rFonts w:ascii="Arial" w:hAnsi="Arial" w:cs="Arial"/>
          <w:sz w:val="24"/>
          <w:szCs w:val="24"/>
        </w:rPr>
        <w:t xml:space="preserve">MP4 format. Record in full </w:t>
      </w:r>
      <w:r w:rsidR="00DD648C" w:rsidRPr="00094F26">
        <w:rPr>
          <w:rFonts w:ascii="Arial" w:hAnsi="Arial" w:cs="Arial"/>
          <w:color w:val="000000" w:themeColor="text1"/>
          <w:sz w:val="24"/>
          <w:szCs w:val="24"/>
        </w:rPr>
        <w:t xml:space="preserve">screen </w:t>
      </w:r>
      <w:hyperlink r:id="rId7" w:history="1">
        <w:r w:rsidR="00DD648C" w:rsidRPr="00094F2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4:3</w:t>
        </w:r>
      </w:hyperlink>
      <w:r w:rsidR="00DD648C" w:rsidRPr="00094F26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DD648C" w:rsidRPr="00094F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widescreen </w:t>
      </w:r>
      <w:hyperlink r:id="rId8" w:tgtFrame="_blank" w:history="1">
        <w:r w:rsidR="00DD648C" w:rsidRPr="00094F26">
          <w:rPr>
            <w:rStyle w:val="Hyperlink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16:9</w:t>
        </w:r>
      </w:hyperlink>
      <w:r w:rsidR="00DD648C" w:rsidRPr="0009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648C" w:rsidRPr="00094F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aspect ratio.</w:t>
      </w:r>
    </w:p>
    <w:p w14:paraId="1E96089C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0DC4A3C0" w14:textId="43368B97" w:rsidR="00DD648C" w:rsidRPr="00094F26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Strictly </w:t>
      </w:r>
      <w:r w:rsidR="00306E68" w:rsidRPr="00094F26">
        <w:rPr>
          <w:rFonts w:ascii="Arial" w:hAnsi="Arial" w:cs="Arial"/>
          <w:sz w:val="24"/>
          <w:szCs w:val="24"/>
        </w:rPr>
        <w:t xml:space="preserve">only </w:t>
      </w:r>
      <w:r w:rsidRPr="00094F26">
        <w:rPr>
          <w:rFonts w:ascii="Arial" w:hAnsi="Arial" w:cs="Arial"/>
          <w:sz w:val="24"/>
          <w:szCs w:val="24"/>
        </w:rPr>
        <w:t>one entry</w:t>
      </w:r>
      <w:r w:rsidR="000C4578" w:rsidRPr="00094F26">
        <w:rPr>
          <w:rFonts w:ascii="Arial" w:hAnsi="Arial" w:cs="Arial"/>
          <w:sz w:val="24"/>
          <w:szCs w:val="24"/>
        </w:rPr>
        <w:t xml:space="preserve"> per participant</w:t>
      </w:r>
      <w:r w:rsidR="00306E68" w:rsidRPr="00094F26">
        <w:rPr>
          <w:rFonts w:ascii="Arial" w:hAnsi="Arial" w:cs="Arial"/>
          <w:sz w:val="24"/>
          <w:szCs w:val="24"/>
        </w:rPr>
        <w:t xml:space="preserve"> will be accepted</w:t>
      </w:r>
      <w:r w:rsidRPr="00094F26">
        <w:rPr>
          <w:rFonts w:ascii="Arial" w:hAnsi="Arial" w:cs="Arial"/>
          <w:sz w:val="24"/>
          <w:szCs w:val="24"/>
        </w:rPr>
        <w:t>.</w:t>
      </w:r>
    </w:p>
    <w:p w14:paraId="117853E0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6B3C878D" w14:textId="7CD4F999" w:rsidR="000C186B" w:rsidRPr="00094F26" w:rsidRDefault="000C186B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Participants who fail to follow the given requirements will be disqualified.</w:t>
      </w:r>
    </w:p>
    <w:p w14:paraId="56833172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39819FD9" w14:textId="68029A42" w:rsidR="00473597" w:rsidRPr="00473597" w:rsidRDefault="00DD648C" w:rsidP="00473597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En</w:t>
      </w:r>
      <w:r w:rsidR="000C4578" w:rsidRPr="00094F26">
        <w:rPr>
          <w:rFonts w:ascii="Arial" w:hAnsi="Arial" w:cs="Arial"/>
          <w:sz w:val="24"/>
          <w:szCs w:val="24"/>
        </w:rPr>
        <w:t xml:space="preserve">tries shall be submitted to </w:t>
      </w:r>
      <w:r w:rsidR="000C4578" w:rsidRPr="00094F26">
        <w:rPr>
          <w:rFonts w:ascii="Arial" w:hAnsi="Arial" w:cs="Arial"/>
          <w:color w:val="000000" w:themeColor="text1"/>
          <w:sz w:val="24"/>
          <w:szCs w:val="24"/>
        </w:rPr>
        <w:t>the participants’</w:t>
      </w:r>
      <w:r w:rsidRPr="00094F26">
        <w:rPr>
          <w:rFonts w:ascii="Arial" w:hAnsi="Arial" w:cs="Arial"/>
          <w:color w:val="000000" w:themeColor="text1"/>
          <w:sz w:val="24"/>
          <w:szCs w:val="24"/>
        </w:rPr>
        <w:t xml:space="preserve"> respective </w:t>
      </w:r>
      <w:r w:rsidRPr="00094F26">
        <w:rPr>
          <w:rFonts w:ascii="Arial" w:hAnsi="Arial" w:cs="Arial"/>
          <w:sz w:val="24"/>
          <w:szCs w:val="24"/>
        </w:rPr>
        <w:t>Sentros</w:t>
      </w:r>
      <w:r w:rsidR="00306E68" w:rsidRPr="00094F26">
        <w:rPr>
          <w:rFonts w:ascii="Arial" w:hAnsi="Arial" w:cs="Arial"/>
          <w:sz w:val="24"/>
          <w:szCs w:val="24"/>
        </w:rPr>
        <w:t xml:space="preserve"> Rizal</w:t>
      </w:r>
      <w:r w:rsidR="00EA5070">
        <w:rPr>
          <w:rFonts w:ascii="Arial" w:hAnsi="Arial" w:cs="Arial"/>
          <w:sz w:val="24"/>
          <w:szCs w:val="24"/>
        </w:rPr>
        <w:t xml:space="preserve">.  For participants from </w:t>
      </w:r>
      <w:r w:rsidR="00306E68" w:rsidRPr="00094F26">
        <w:rPr>
          <w:rFonts w:ascii="Arial" w:hAnsi="Arial" w:cs="Arial"/>
          <w:sz w:val="24"/>
          <w:szCs w:val="24"/>
        </w:rPr>
        <w:t xml:space="preserve"> </w:t>
      </w:r>
      <w:r w:rsidR="00EA5070">
        <w:rPr>
          <w:rFonts w:ascii="Arial" w:hAnsi="Arial" w:cs="Arial"/>
          <w:color w:val="000000" w:themeColor="text1"/>
          <w:sz w:val="24"/>
          <w:szCs w:val="24"/>
        </w:rPr>
        <w:t>Guam, CNMI, FSM, RMI, a</w:t>
      </w:r>
      <w:r w:rsidR="00EA5070">
        <w:rPr>
          <w:rFonts w:ascii="Arial" w:hAnsi="Arial" w:cs="Arial"/>
          <w:color w:val="000000" w:themeColor="text1"/>
          <w:sz w:val="24"/>
          <w:szCs w:val="24"/>
        </w:rPr>
        <w:t xml:space="preserve">nd </w:t>
      </w:r>
      <w:r w:rsidR="00EA5070">
        <w:rPr>
          <w:rFonts w:ascii="Arial" w:hAnsi="Arial" w:cs="Arial"/>
          <w:color w:val="000000" w:themeColor="text1"/>
          <w:sz w:val="24"/>
          <w:szCs w:val="24"/>
        </w:rPr>
        <w:t>Palau</w:t>
      </w:r>
      <w:r w:rsidR="00EA5070">
        <w:rPr>
          <w:rFonts w:ascii="Arial" w:hAnsi="Arial" w:cs="Arial"/>
          <w:sz w:val="24"/>
          <w:szCs w:val="24"/>
        </w:rPr>
        <w:t xml:space="preserve">, entries shall be submitted to email address </w:t>
      </w:r>
      <w:hyperlink r:id="rId9" w:history="1">
        <w:r w:rsidR="00EA5070" w:rsidRPr="00EE6B77">
          <w:rPr>
            <w:rStyle w:val="Hyperlink"/>
            <w:rFonts w:ascii="Arial" w:hAnsi="Arial" w:cs="Arial"/>
            <w:sz w:val="24"/>
            <w:szCs w:val="24"/>
          </w:rPr>
          <w:t>cultural.pcgagana@gmail.com</w:t>
        </w:r>
      </w:hyperlink>
      <w:r w:rsidR="000C186B" w:rsidRPr="00094F26">
        <w:rPr>
          <w:rFonts w:ascii="Arial" w:hAnsi="Arial" w:cs="Arial"/>
          <w:sz w:val="24"/>
          <w:szCs w:val="24"/>
        </w:rPr>
        <w:t>.</w:t>
      </w:r>
    </w:p>
    <w:p w14:paraId="7A576CAB" w14:textId="77777777" w:rsidR="00473597" w:rsidRDefault="00473597" w:rsidP="00473597">
      <w:pPr>
        <w:pStyle w:val="ListParagraph"/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</w:p>
    <w:p w14:paraId="695E1CB6" w14:textId="20271B8F" w:rsidR="004509EB" w:rsidRDefault="00306E68" w:rsidP="00C95334">
      <w:pPr>
        <w:pStyle w:val="ListParagraph"/>
        <w:numPr>
          <w:ilvl w:val="3"/>
          <w:numId w:val="8"/>
        </w:numPr>
        <w:spacing w:before="200" w:after="0" w:line="240" w:lineRule="auto"/>
        <w:ind w:left="1134" w:right="157" w:hanging="56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Where applicable, t</w:t>
      </w:r>
      <w:r w:rsidR="00DD648C" w:rsidRPr="00094F26">
        <w:rPr>
          <w:rFonts w:ascii="Arial" w:hAnsi="Arial" w:cs="Arial"/>
          <w:sz w:val="24"/>
          <w:szCs w:val="24"/>
        </w:rPr>
        <w:t>he NCCA will seek permission from compose</w:t>
      </w:r>
      <w:r w:rsidRPr="00094F26">
        <w:rPr>
          <w:rFonts w:ascii="Arial" w:hAnsi="Arial" w:cs="Arial"/>
          <w:sz w:val="24"/>
          <w:szCs w:val="24"/>
        </w:rPr>
        <w:t xml:space="preserve">rs/copyright owners of </w:t>
      </w:r>
      <w:r w:rsidR="00DD648C" w:rsidRPr="00094F26">
        <w:rPr>
          <w:rFonts w:ascii="Arial" w:hAnsi="Arial" w:cs="Arial"/>
          <w:sz w:val="24"/>
          <w:szCs w:val="24"/>
        </w:rPr>
        <w:t>winning entries to be used for public postings and promotions relevant to the activity.</w:t>
      </w:r>
    </w:p>
    <w:p w14:paraId="4CC3F7F9" w14:textId="77777777" w:rsidR="00C95334" w:rsidRPr="00C95334" w:rsidRDefault="00C95334" w:rsidP="00C95334">
      <w:pPr>
        <w:pStyle w:val="ListParagraph"/>
        <w:rPr>
          <w:rFonts w:ascii="Arial" w:hAnsi="Arial" w:cs="Arial"/>
          <w:sz w:val="24"/>
          <w:szCs w:val="24"/>
        </w:rPr>
      </w:pPr>
    </w:p>
    <w:p w14:paraId="1759028F" w14:textId="77777777" w:rsidR="00C95334" w:rsidRPr="00C95334" w:rsidRDefault="00C95334" w:rsidP="00C95334">
      <w:pPr>
        <w:pStyle w:val="ListParagraph"/>
        <w:spacing w:before="200" w:after="0" w:line="240" w:lineRule="auto"/>
        <w:ind w:left="1134" w:right="157"/>
        <w:rPr>
          <w:rFonts w:ascii="Arial" w:hAnsi="Arial" w:cs="Arial"/>
          <w:sz w:val="24"/>
          <w:szCs w:val="24"/>
        </w:rPr>
      </w:pPr>
    </w:p>
    <w:p w14:paraId="6B6382FA" w14:textId="018D3DDD" w:rsidR="00DD648C" w:rsidRPr="004509EB" w:rsidRDefault="00DD648C" w:rsidP="00473597">
      <w:pPr>
        <w:pStyle w:val="ListParagraph"/>
        <w:ind w:left="567" w:right="157"/>
        <w:rPr>
          <w:rFonts w:ascii="Arial" w:hAnsi="Arial" w:cs="Arial"/>
          <w:b/>
          <w:sz w:val="24"/>
          <w:szCs w:val="24"/>
          <w:u w:val="single"/>
        </w:rPr>
      </w:pPr>
      <w:r w:rsidRPr="004509EB">
        <w:rPr>
          <w:rFonts w:ascii="Arial" w:hAnsi="Arial" w:cs="Arial"/>
          <w:b/>
          <w:sz w:val="24"/>
          <w:szCs w:val="24"/>
          <w:u w:val="single"/>
        </w:rPr>
        <w:t>Submission of Entries:</w:t>
      </w:r>
    </w:p>
    <w:p w14:paraId="228AFC56" w14:textId="77777777" w:rsidR="00473597" w:rsidRPr="00094F26" w:rsidRDefault="00473597" w:rsidP="00473597">
      <w:pPr>
        <w:pStyle w:val="ListParagraph"/>
        <w:ind w:left="567" w:right="157"/>
        <w:rPr>
          <w:rFonts w:ascii="Arial" w:hAnsi="Arial" w:cs="Arial"/>
          <w:b/>
          <w:sz w:val="24"/>
          <w:szCs w:val="24"/>
        </w:rPr>
      </w:pPr>
    </w:p>
    <w:p w14:paraId="324BF8D0" w14:textId="54F8E3EC" w:rsidR="00473597" w:rsidRPr="00C95334" w:rsidRDefault="00DD648C" w:rsidP="00C95334">
      <w:pPr>
        <w:pStyle w:val="ListParagraph"/>
        <w:numPr>
          <w:ilvl w:val="0"/>
          <w:numId w:val="11"/>
        </w:numPr>
        <w:spacing w:before="240" w:after="240"/>
        <w:ind w:left="1134" w:right="157" w:hanging="567"/>
        <w:rPr>
          <w:rFonts w:ascii="Arial" w:hAnsi="Arial" w:cs="Arial"/>
          <w:sz w:val="24"/>
          <w:szCs w:val="24"/>
        </w:rPr>
      </w:pPr>
      <w:r w:rsidRPr="00473597">
        <w:rPr>
          <w:rFonts w:ascii="Arial" w:hAnsi="Arial" w:cs="Arial"/>
          <w:sz w:val="24"/>
          <w:szCs w:val="24"/>
        </w:rPr>
        <w:t xml:space="preserve">Each entry must be submitted with an accomplished </w:t>
      </w:r>
      <w:r w:rsidRPr="00473597">
        <w:rPr>
          <w:rFonts w:ascii="Arial" w:hAnsi="Arial" w:cs="Arial"/>
          <w:b/>
          <w:sz w:val="24"/>
          <w:szCs w:val="24"/>
        </w:rPr>
        <w:t>Registration Form</w:t>
      </w:r>
      <w:r w:rsidRPr="00473597">
        <w:rPr>
          <w:rFonts w:ascii="Arial" w:hAnsi="Arial" w:cs="Arial"/>
          <w:sz w:val="24"/>
          <w:szCs w:val="24"/>
        </w:rPr>
        <w:t xml:space="preserve"> and sent to </w:t>
      </w:r>
      <w:r w:rsidR="00EA5070">
        <w:rPr>
          <w:rFonts w:ascii="Arial" w:hAnsi="Arial" w:cs="Arial"/>
          <w:sz w:val="24"/>
          <w:szCs w:val="24"/>
        </w:rPr>
        <w:t>the</w:t>
      </w:r>
      <w:r w:rsidRPr="00473597">
        <w:rPr>
          <w:rFonts w:ascii="Arial" w:hAnsi="Arial" w:cs="Arial"/>
          <w:sz w:val="24"/>
          <w:szCs w:val="24"/>
        </w:rPr>
        <w:t xml:space="preserve"> designated email address </w:t>
      </w:r>
      <w:r w:rsidR="00EA5070">
        <w:rPr>
          <w:rFonts w:ascii="Arial" w:hAnsi="Arial" w:cs="Arial"/>
          <w:sz w:val="24"/>
          <w:szCs w:val="24"/>
        </w:rPr>
        <w:t xml:space="preserve">above.  </w:t>
      </w:r>
      <w:r w:rsidRPr="00473597">
        <w:rPr>
          <w:rFonts w:ascii="Arial" w:hAnsi="Arial" w:cs="Arial"/>
          <w:sz w:val="24"/>
          <w:szCs w:val="24"/>
        </w:rPr>
        <w:t xml:space="preserve">Only entries duly received and officially endorsed by </w:t>
      </w:r>
      <w:r w:rsidR="00EA5070">
        <w:rPr>
          <w:rFonts w:ascii="Arial" w:hAnsi="Arial" w:cs="Arial"/>
          <w:sz w:val="24"/>
          <w:szCs w:val="24"/>
        </w:rPr>
        <w:t>Sentro Rizal Agana</w:t>
      </w:r>
      <w:r w:rsidR="003132D8" w:rsidRPr="00473597">
        <w:rPr>
          <w:rFonts w:ascii="Arial" w:hAnsi="Arial" w:cs="Arial"/>
          <w:sz w:val="24"/>
          <w:szCs w:val="24"/>
        </w:rPr>
        <w:t xml:space="preserve"> </w:t>
      </w:r>
      <w:r w:rsidRPr="00473597">
        <w:rPr>
          <w:rFonts w:ascii="Arial" w:hAnsi="Arial" w:cs="Arial"/>
          <w:sz w:val="24"/>
          <w:szCs w:val="24"/>
        </w:rPr>
        <w:t>to the NCCA will be accepted.</w:t>
      </w:r>
    </w:p>
    <w:p w14:paraId="1A939843" w14:textId="77777777" w:rsidR="00473597" w:rsidRDefault="00473597" w:rsidP="00473597">
      <w:pPr>
        <w:pStyle w:val="ListParagraph"/>
        <w:spacing w:before="240" w:after="240"/>
        <w:ind w:left="1134" w:right="157"/>
        <w:rPr>
          <w:rFonts w:ascii="Arial" w:hAnsi="Arial" w:cs="Arial"/>
          <w:sz w:val="24"/>
          <w:szCs w:val="24"/>
        </w:rPr>
      </w:pPr>
    </w:p>
    <w:p w14:paraId="30A0121A" w14:textId="22414CFB" w:rsidR="00DD648C" w:rsidRPr="00473597" w:rsidRDefault="00DD648C" w:rsidP="00473597">
      <w:pPr>
        <w:pStyle w:val="ListParagraph"/>
        <w:numPr>
          <w:ilvl w:val="0"/>
          <w:numId w:val="11"/>
        </w:numPr>
        <w:spacing w:before="240" w:after="240"/>
        <w:ind w:left="1134" w:right="157" w:hanging="567"/>
        <w:rPr>
          <w:rFonts w:ascii="Arial" w:hAnsi="Arial" w:cs="Arial"/>
          <w:sz w:val="24"/>
          <w:szCs w:val="24"/>
        </w:rPr>
      </w:pPr>
      <w:r w:rsidRPr="00473597">
        <w:rPr>
          <w:rFonts w:ascii="Arial" w:hAnsi="Arial" w:cs="Arial"/>
          <w:sz w:val="24"/>
          <w:szCs w:val="24"/>
        </w:rPr>
        <w:t>Email content must be in the following format:</w:t>
      </w:r>
    </w:p>
    <w:p w14:paraId="0FEB3A56" w14:textId="77777777" w:rsidR="00473597" w:rsidRDefault="00473597" w:rsidP="00473597">
      <w:pPr>
        <w:pStyle w:val="ListParagraph"/>
        <w:spacing w:before="240" w:after="240"/>
        <w:ind w:left="1647" w:right="157"/>
        <w:rPr>
          <w:rFonts w:ascii="Arial" w:hAnsi="Arial" w:cs="Arial"/>
          <w:sz w:val="24"/>
          <w:szCs w:val="24"/>
        </w:rPr>
      </w:pPr>
    </w:p>
    <w:p w14:paraId="4F3AA8D9" w14:textId="30ACD8AB" w:rsidR="00473597" w:rsidRPr="004509EB" w:rsidRDefault="00DD648C" w:rsidP="00473597">
      <w:pPr>
        <w:pStyle w:val="ListParagraph"/>
        <w:spacing w:before="240" w:after="240"/>
        <w:ind w:left="1134" w:right="157"/>
        <w:rPr>
          <w:rFonts w:ascii="Arial" w:hAnsi="Arial" w:cs="Arial"/>
          <w:sz w:val="24"/>
          <w:szCs w:val="24"/>
        </w:rPr>
      </w:pPr>
      <w:r w:rsidRPr="00473597">
        <w:rPr>
          <w:rFonts w:ascii="Arial" w:hAnsi="Arial" w:cs="Arial"/>
          <w:sz w:val="24"/>
          <w:szCs w:val="24"/>
        </w:rPr>
        <w:t xml:space="preserve">Subject: </w:t>
      </w:r>
      <w:r w:rsidR="00473597">
        <w:rPr>
          <w:rFonts w:ascii="Arial" w:hAnsi="Arial" w:cs="Arial"/>
          <w:sz w:val="24"/>
          <w:szCs w:val="24"/>
        </w:rPr>
        <w:tab/>
      </w:r>
      <w:r w:rsidR="00473597">
        <w:rPr>
          <w:rFonts w:ascii="Arial" w:hAnsi="Arial" w:cs="Arial"/>
          <w:sz w:val="24"/>
          <w:szCs w:val="24"/>
        </w:rPr>
        <w:tab/>
      </w:r>
      <w:r w:rsidR="00010AD6" w:rsidRPr="004509EB">
        <w:rPr>
          <w:rFonts w:ascii="Arial" w:hAnsi="Arial" w:cs="Arial"/>
          <w:sz w:val="24"/>
          <w:szCs w:val="24"/>
        </w:rPr>
        <w:t xml:space="preserve">QuaranTinig </w:t>
      </w:r>
      <w:r w:rsidRPr="004509EB">
        <w:rPr>
          <w:rFonts w:ascii="Arial" w:hAnsi="Arial" w:cs="Arial"/>
          <w:sz w:val="24"/>
          <w:szCs w:val="24"/>
        </w:rPr>
        <w:t>Entry</w:t>
      </w:r>
    </w:p>
    <w:p w14:paraId="0890594D" w14:textId="6A8DF090" w:rsidR="00473597" w:rsidRPr="00473597" w:rsidRDefault="00DD648C" w:rsidP="00473597">
      <w:pPr>
        <w:pStyle w:val="ListParagraph"/>
        <w:spacing w:before="240" w:after="240"/>
        <w:ind w:left="1134" w:right="157"/>
        <w:rPr>
          <w:rFonts w:ascii="Arial" w:hAnsi="Arial" w:cs="Arial"/>
          <w:sz w:val="24"/>
          <w:szCs w:val="24"/>
        </w:rPr>
      </w:pPr>
      <w:r w:rsidRPr="004509EB">
        <w:rPr>
          <w:rFonts w:ascii="Arial" w:hAnsi="Arial" w:cs="Arial"/>
          <w:sz w:val="24"/>
          <w:szCs w:val="24"/>
        </w:rPr>
        <w:lastRenderedPageBreak/>
        <w:t>File name:</w:t>
      </w:r>
      <w:r w:rsidR="00473597" w:rsidRPr="004509EB">
        <w:rPr>
          <w:rFonts w:ascii="Arial" w:hAnsi="Arial" w:cs="Arial"/>
          <w:sz w:val="24"/>
          <w:szCs w:val="24"/>
        </w:rPr>
        <w:tab/>
      </w:r>
      <w:r w:rsidR="00010AD6" w:rsidRPr="004509EB">
        <w:rPr>
          <w:rFonts w:ascii="Arial" w:hAnsi="Arial" w:cs="Arial"/>
          <w:sz w:val="24"/>
          <w:szCs w:val="24"/>
        </w:rPr>
        <w:t>QT</w:t>
      </w:r>
      <w:r w:rsidRPr="004509EB">
        <w:rPr>
          <w:rFonts w:ascii="Arial" w:hAnsi="Arial" w:cs="Arial"/>
          <w:sz w:val="24"/>
          <w:szCs w:val="24"/>
        </w:rPr>
        <w:t>_SR site_Surname, first name (for solo);</w:t>
      </w:r>
      <w:r w:rsidR="00473597" w:rsidRPr="004509EB">
        <w:rPr>
          <w:rFonts w:ascii="Arial" w:hAnsi="Arial" w:cs="Arial"/>
          <w:sz w:val="24"/>
          <w:szCs w:val="24"/>
        </w:rPr>
        <w:tab/>
      </w:r>
      <w:r w:rsidR="00473597" w:rsidRPr="004509EB">
        <w:rPr>
          <w:rFonts w:ascii="Arial" w:hAnsi="Arial" w:cs="Arial"/>
          <w:sz w:val="24"/>
          <w:szCs w:val="24"/>
        </w:rPr>
        <w:tab/>
      </w:r>
      <w:r w:rsidR="00473597" w:rsidRPr="004509EB">
        <w:rPr>
          <w:rFonts w:ascii="Arial" w:hAnsi="Arial" w:cs="Arial"/>
          <w:sz w:val="24"/>
          <w:szCs w:val="24"/>
        </w:rPr>
        <w:tab/>
      </w:r>
      <w:r w:rsidR="00473597" w:rsidRPr="004509EB">
        <w:rPr>
          <w:rFonts w:ascii="Arial" w:hAnsi="Arial" w:cs="Arial"/>
          <w:sz w:val="24"/>
          <w:szCs w:val="24"/>
        </w:rPr>
        <w:tab/>
      </w:r>
      <w:r w:rsidR="00473597" w:rsidRPr="004509EB">
        <w:rPr>
          <w:rFonts w:ascii="Arial" w:hAnsi="Arial" w:cs="Arial"/>
          <w:sz w:val="24"/>
          <w:szCs w:val="24"/>
        </w:rPr>
        <w:tab/>
      </w:r>
      <w:r w:rsidR="00473597" w:rsidRPr="004509EB">
        <w:rPr>
          <w:rFonts w:ascii="Arial" w:hAnsi="Arial" w:cs="Arial"/>
          <w:sz w:val="24"/>
          <w:szCs w:val="24"/>
        </w:rPr>
        <w:tab/>
      </w:r>
      <w:r w:rsidR="00010AD6" w:rsidRPr="004509EB">
        <w:rPr>
          <w:rFonts w:ascii="Arial" w:hAnsi="Arial" w:cs="Arial"/>
          <w:sz w:val="24"/>
          <w:szCs w:val="24"/>
        </w:rPr>
        <w:t>QT</w:t>
      </w:r>
      <w:r w:rsidRPr="004509EB">
        <w:rPr>
          <w:rFonts w:ascii="Arial" w:hAnsi="Arial" w:cs="Arial"/>
          <w:sz w:val="24"/>
          <w:szCs w:val="24"/>
        </w:rPr>
        <w:t>_SR site_</w:t>
      </w:r>
      <w:r w:rsidR="00DD22A7">
        <w:rPr>
          <w:rFonts w:ascii="Arial" w:hAnsi="Arial" w:cs="Arial"/>
          <w:sz w:val="24"/>
          <w:szCs w:val="24"/>
        </w:rPr>
        <w:t>G</w:t>
      </w:r>
      <w:r w:rsidR="00010AD6" w:rsidRPr="004509EB">
        <w:rPr>
          <w:rFonts w:ascii="Arial" w:hAnsi="Arial" w:cs="Arial"/>
          <w:sz w:val="24"/>
          <w:szCs w:val="24"/>
        </w:rPr>
        <w:t xml:space="preserve">roup </w:t>
      </w:r>
      <w:r w:rsidRPr="004509EB">
        <w:rPr>
          <w:rFonts w:ascii="Arial" w:hAnsi="Arial" w:cs="Arial"/>
          <w:sz w:val="24"/>
          <w:szCs w:val="24"/>
        </w:rPr>
        <w:t>name</w:t>
      </w:r>
      <w:r w:rsidRPr="00473597">
        <w:rPr>
          <w:rFonts w:ascii="Arial" w:hAnsi="Arial" w:cs="Arial"/>
          <w:sz w:val="24"/>
          <w:szCs w:val="24"/>
        </w:rPr>
        <w:t xml:space="preserve"> (for </w:t>
      </w:r>
      <w:r w:rsidR="00010AD6" w:rsidRPr="00473597">
        <w:rPr>
          <w:rFonts w:ascii="Arial" w:hAnsi="Arial" w:cs="Arial"/>
          <w:sz w:val="24"/>
          <w:szCs w:val="24"/>
        </w:rPr>
        <w:t>duo and groups</w:t>
      </w:r>
      <w:r w:rsidRPr="00473597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6067"/>
      </w:tblGrid>
      <w:tr w:rsidR="00473597" w14:paraId="1B17BF3E" w14:textId="77777777" w:rsidTr="00EC45C9">
        <w:trPr>
          <w:trHeight w:val="293"/>
        </w:trPr>
        <w:tc>
          <w:tcPr>
            <w:tcW w:w="6067" w:type="dxa"/>
            <w:shd w:val="clear" w:color="auto" w:fill="DBE5F1" w:themeFill="accent1" w:themeFillTint="33"/>
          </w:tcPr>
          <w:p w14:paraId="5F6CB027" w14:textId="501962A7" w:rsidR="00473597" w:rsidRDefault="00473597" w:rsidP="00473597">
            <w:pPr>
              <w:ind w:right="15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73597">
              <w:rPr>
                <w:rFonts w:ascii="Arial" w:hAnsi="Arial" w:cs="Arial"/>
                <w:i/>
                <w:sz w:val="24"/>
                <w:szCs w:val="24"/>
                <w:lang w:val="it-IT"/>
              </w:rPr>
              <w:t>Ex</w:t>
            </w:r>
            <w:r>
              <w:rPr>
                <w:rFonts w:ascii="Arial" w:hAnsi="Arial" w:cs="Arial"/>
                <w:i/>
                <w:sz w:val="24"/>
                <w:szCs w:val="24"/>
                <w:lang w:val="it-IT"/>
              </w:rPr>
              <w:t>ample</w:t>
            </w:r>
            <w:r w:rsidRPr="00473597">
              <w:rPr>
                <w:rFonts w:ascii="Arial" w:hAnsi="Arial" w:cs="Arial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ab/>
              <w:t xml:space="preserve">QT_SR </w:t>
            </w:r>
            <w:r w:rsidR="00EA5070">
              <w:rPr>
                <w:rFonts w:ascii="Arial" w:hAnsi="Arial" w:cs="Arial"/>
                <w:sz w:val="24"/>
                <w:szCs w:val="24"/>
                <w:lang w:val="it-IT"/>
              </w:rPr>
              <w:t>Agana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_Luis, Manuel</w:t>
            </w:r>
          </w:p>
          <w:p w14:paraId="409479F7" w14:textId="5D837577" w:rsidR="00473597" w:rsidRDefault="00473597" w:rsidP="00473597">
            <w:pPr>
              <w:ind w:right="159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QT_SR </w:t>
            </w:r>
            <w:r w:rsidR="00EA5070">
              <w:rPr>
                <w:rFonts w:ascii="Arial" w:hAnsi="Arial" w:cs="Arial"/>
                <w:sz w:val="24"/>
                <w:szCs w:val="24"/>
                <w:lang w:val="it-IT"/>
              </w:rPr>
              <w:t>Agana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_The Quarantunes</w:t>
            </w:r>
          </w:p>
        </w:tc>
      </w:tr>
    </w:tbl>
    <w:p w14:paraId="4150E0BE" w14:textId="77777777" w:rsidR="006D2820" w:rsidRPr="006D2820" w:rsidRDefault="00DD648C" w:rsidP="006D2820">
      <w:pPr>
        <w:pStyle w:val="ListParagraph"/>
        <w:numPr>
          <w:ilvl w:val="0"/>
          <w:numId w:val="11"/>
        </w:numPr>
        <w:spacing w:before="240" w:after="240"/>
        <w:ind w:right="157"/>
        <w:rPr>
          <w:rFonts w:ascii="Arial" w:hAnsi="Arial" w:cs="Arial"/>
          <w:color w:val="FF0000"/>
          <w:sz w:val="24"/>
          <w:szCs w:val="24"/>
        </w:rPr>
      </w:pPr>
      <w:r w:rsidRPr="006D2820">
        <w:rPr>
          <w:rFonts w:ascii="Arial" w:hAnsi="Arial" w:cs="Arial"/>
          <w:color w:val="000000" w:themeColor="text1"/>
          <w:sz w:val="24"/>
          <w:szCs w:val="24"/>
        </w:rPr>
        <w:t xml:space="preserve">Participants must include in their submission a signed </w:t>
      </w:r>
      <w:r w:rsidRPr="006D2820">
        <w:rPr>
          <w:rFonts w:ascii="Arial" w:hAnsi="Arial" w:cs="Arial"/>
          <w:b/>
          <w:color w:val="000000" w:themeColor="text1"/>
          <w:sz w:val="24"/>
          <w:szCs w:val="24"/>
        </w:rPr>
        <w:t>Video Consent Release Form</w:t>
      </w:r>
      <w:r w:rsidRPr="006D2820">
        <w:rPr>
          <w:rFonts w:ascii="Arial" w:hAnsi="Arial" w:cs="Arial"/>
          <w:color w:val="000000" w:themeColor="text1"/>
          <w:sz w:val="24"/>
          <w:szCs w:val="24"/>
        </w:rPr>
        <w:t xml:space="preserve"> to grant the NCCA permission to use their image (in video or photo form), audio, and performance in any online or print platform relevant to Sentro Rizal promotions an</w:t>
      </w:r>
      <w:r w:rsidR="003132D8" w:rsidRPr="006D2820">
        <w:rPr>
          <w:rFonts w:ascii="Arial" w:hAnsi="Arial" w:cs="Arial"/>
          <w:color w:val="000000" w:themeColor="text1"/>
          <w:sz w:val="24"/>
          <w:szCs w:val="24"/>
        </w:rPr>
        <w:t>d programs</w:t>
      </w:r>
      <w:r w:rsidR="00B214BD" w:rsidRPr="006D2820">
        <w:rPr>
          <w:rFonts w:ascii="Arial" w:hAnsi="Arial" w:cs="Arial"/>
          <w:color w:val="000000" w:themeColor="text1"/>
          <w:sz w:val="24"/>
          <w:szCs w:val="24"/>
        </w:rPr>
        <w:t xml:space="preserve">. It is understood that all materials relevant to the competition will not be used for commercial purposes. </w:t>
      </w:r>
    </w:p>
    <w:p w14:paraId="36B2F72F" w14:textId="77777777" w:rsidR="006D2820" w:rsidRPr="006D2820" w:rsidRDefault="006D2820" w:rsidP="006D2820">
      <w:pPr>
        <w:pStyle w:val="ListParagraph"/>
        <w:spacing w:before="240" w:after="240"/>
        <w:ind w:left="927" w:right="157"/>
        <w:rPr>
          <w:rFonts w:ascii="Arial" w:hAnsi="Arial" w:cs="Arial"/>
          <w:color w:val="FF0000"/>
          <w:sz w:val="24"/>
          <w:szCs w:val="24"/>
        </w:rPr>
      </w:pPr>
    </w:p>
    <w:p w14:paraId="67726F8E" w14:textId="196AD270" w:rsidR="00DD648C" w:rsidRPr="006D2820" w:rsidRDefault="00DD648C" w:rsidP="006D2820">
      <w:pPr>
        <w:pStyle w:val="ListParagraph"/>
        <w:numPr>
          <w:ilvl w:val="0"/>
          <w:numId w:val="11"/>
        </w:numPr>
        <w:spacing w:before="240" w:after="240"/>
        <w:ind w:right="157"/>
        <w:rPr>
          <w:rFonts w:ascii="Arial" w:hAnsi="Arial" w:cs="Arial"/>
          <w:color w:val="FF0000"/>
          <w:sz w:val="24"/>
          <w:szCs w:val="24"/>
        </w:rPr>
      </w:pPr>
      <w:r w:rsidRPr="006D2820">
        <w:rPr>
          <w:rFonts w:ascii="Arial" w:hAnsi="Arial" w:cs="Arial"/>
          <w:sz w:val="24"/>
          <w:szCs w:val="24"/>
        </w:rPr>
        <w:t xml:space="preserve">Deadline of submission to </w:t>
      </w:r>
      <w:r w:rsidR="00EA5070">
        <w:rPr>
          <w:rFonts w:ascii="Arial" w:hAnsi="Arial" w:cs="Arial"/>
          <w:sz w:val="24"/>
          <w:szCs w:val="24"/>
        </w:rPr>
        <w:t>Sentro Rizal Agana</w:t>
      </w:r>
      <w:r w:rsidRPr="006D2820">
        <w:rPr>
          <w:rFonts w:ascii="Arial" w:hAnsi="Arial" w:cs="Arial"/>
          <w:sz w:val="24"/>
          <w:szCs w:val="24"/>
        </w:rPr>
        <w:t xml:space="preserve"> is on </w:t>
      </w:r>
      <w:r w:rsidR="00A4513A">
        <w:rPr>
          <w:rFonts w:ascii="Arial" w:hAnsi="Arial" w:cs="Arial"/>
          <w:b/>
          <w:sz w:val="24"/>
          <w:szCs w:val="24"/>
        </w:rPr>
        <w:t>20</w:t>
      </w:r>
      <w:r w:rsidR="00397412" w:rsidRPr="00397412">
        <w:rPr>
          <w:rFonts w:ascii="Arial" w:hAnsi="Arial" w:cs="Arial"/>
          <w:b/>
          <w:sz w:val="24"/>
          <w:szCs w:val="24"/>
        </w:rPr>
        <w:t xml:space="preserve"> </w:t>
      </w:r>
      <w:r w:rsidR="003132D8" w:rsidRPr="006D2820">
        <w:rPr>
          <w:rFonts w:ascii="Arial" w:hAnsi="Arial" w:cs="Arial"/>
          <w:b/>
          <w:color w:val="000000" w:themeColor="text1"/>
          <w:sz w:val="24"/>
          <w:szCs w:val="24"/>
        </w:rPr>
        <w:t>August</w:t>
      </w:r>
      <w:r w:rsidRPr="006D2820">
        <w:rPr>
          <w:rFonts w:ascii="Arial" w:hAnsi="Arial" w:cs="Arial"/>
          <w:b/>
          <w:color w:val="000000" w:themeColor="text1"/>
          <w:sz w:val="24"/>
          <w:szCs w:val="24"/>
        </w:rPr>
        <w:t xml:space="preserve"> 2020</w:t>
      </w:r>
      <w:r w:rsidR="00EA507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2692A1B" w14:textId="0AC1AA1B" w:rsidR="00496C43" w:rsidRDefault="00496C43" w:rsidP="00473597">
      <w:pPr>
        <w:pStyle w:val="ListParagraph"/>
        <w:spacing w:before="240" w:after="240"/>
        <w:ind w:left="567" w:right="157"/>
        <w:rPr>
          <w:rFonts w:ascii="Arial" w:hAnsi="Arial" w:cs="Arial"/>
          <w:sz w:val="24"/>
          <w:szCs w:val="24"/>
        </w:rPr>
      </w:pPr>
    </w:p>
    <w:p w14:paraId="42A79417" w14:textId="77777777" w:rsidR="006D2820" w:rsidRPr="00094F26" w:rsidRDefault="006D2820" w:rsidP="00473597">
      <w:pPr>
        <w:pStyle w:val="ListParagraph"/>
        <w:spacing w:before="240" w:after="240"/>
        <w:ind w:left="567" w:right="157"/>
        <w:rPr>
          <w:rFonts w:ascii="Arial" w:hAnsi="Arial" w:cs="Arial"/>
          <w:sz w:val="24"/>
          <w:szCs w:val="24"/>
        </w:rPr>
      </w:pPr>
    </w:p>
    <w:p w14:paraId="0F7CD105" w14:textId="51FBC05D" w:rsidR="00DD648C" w:rsidRPr="00C95334" w:rsidRDefault="00DD648C" w:rsidP="00473597">
      <w:pPr>
        <w:pStyle w:val="ListParagraph"/>
        <w:ind w:left="567" w:right="157"/>
        <w:rPr>
          <w:rFonts w:ascii="Arial" w:hAnsi="Arial" w:cs="Arial"/>
          <w:b/>
          <w:sz w:val="24"/>
          <w:szCs w:val="24"/>
          <w:u w:val="single"/>
        </w:rPr>
      </w:pPr>
      <w:r w:rsidRPr="00C95334">
        <w:rPr>
          <w:rFonts w:ascii="Arial" w:hAnsi="Arial" w:cs="Arial"/>
          <w:b/>
          <w:sz w:val="24"/>
          <w:szCs w:val="24"/>
          <w:u w:val="single"/>
        </w:rPr>
        <w:t>Criteria for Judging</w:t>
      </w:r>
    </w:p>
    <w:p w14:paraId="574CC6BF" w14:textId="77777777" w:rsidR="006D2820" w:rsidRDefault="006D2820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p w14:paraId="426B6743" w14:textId="31E91EBB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Selected members of the NCCA National Committee on Music will </w:t>
      </w:r>
      <w:r w:rsidR="00B214BD" w:rsidRPr="00094F26">
        <w:rPr>
          <w:rFonts w:ascii="Arial" w:hAnsi="Arial" w:cs="Arial"/>
          <w:sz w:val="24"/>
          <w:szCs w:val="24"/>
        </w:rPr>
        <w:t>be part of the</w:t>
      </w:r>
      <w:r w:rsidR="003132D8" w:rsidRPr="00094F26">
        <w:rPr>
          <w:rFonts w:ascii="Arial" w:hAnsi="Arial" w:cs="Arial"/>
          <w:sz w:val="24"/>
          <w:szCs w:val="24"/>
        </w:rPr>
        <w:t xml:space="preserve"> </w:t>
      </w:r>
      <w:r w:rsidRPr="00094F26">
        <w:rPr>
          <w:rFonts w:ascii="Arial" w:hAnsi="Arial" w:cs="Arial"/>
          <w:sz w:val="24"/>
          <w:szCs w:val="24"/>
        </w:rPr>
        <w:t>panel of judges.</w:t>
      </w:r>
      <w:r w:rsidR="00B214BD" w:rsidRPr="00094F26">
        <w:rPr>
          <w:rFonts w:ascii="Arial" w:hAnsi="Arial" w:cs="Arial"/>
          <w:sz w:val="24"/>
          <w:szCs w:val="24"/>
        </w:rPr>
        <w:t xml:space="preserve"> The decision of the judges will be final and non-appealable.</w:t>
      </w:r>
      <w:r w:rsidRPr="00094F26">
        <w:rPr>
          <w:rFonts w:ascii="Arial" w:hAnsi="Arial" w:cs="Arial"/>
          <w:sz w:val="24"/>
          <w:szCs w:val="24"/>
        </w:rPr>
        <w:t xml:space="preserve"> Below are the criteria for judging:</w:t>
      </w:r>
    </w:p>
    <w:p w14:paraId="2D6542E4" w14:textId="77777777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37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993"/>
      </w:tblGrid>
      <w:tr w:rsidR="00DD648C" w:rsidRPr="00094F26" w14:paraId="666058CB" w14:textId="77777777" w:rsidTr="00C95334">
        <w:trPr>
          <w:trHeight w:val="1128"/>
        </w:trPr>
        <w:tc>
          <w:tcPr>
            <w:tcW w:w="8046" w:type="dxa"/>
          </w:tcPr>
          <w:p w14:paraId="1A0AD7ED" w14:textId="67A3AC13" w:rsidR="00DD648C" w:rsidRPr="00F55B56" w:rsidRDefault="00DD648C" w:rsidP="00F55B56">
            <w:pPr>
              <w:ind w:right="157"/>
              <w:rPr>
                <w:rFonts w:ascii="Arial" w:hAnsi="Arial" w:cs="Arial"/>
                <w:b/>
                <w:sz w:val="24"/>
                <w:szCs w:val="24"/>
              </w:rPr>
            </w:pPr>
            <w:r w:rsidRPr="00F55B56">
              <w:rPr>
                <w:rFonts w:ascii="Arial" w:hAnsi="Arial" w:cs="Arial"/>
                <w:b/>
                <w:sz w:val="24"/>
                <w:szCs w:val="24"/>
              </w:rPr>
              <w:t>VOICE</w:t>
            </w:r>
          </w:p>
          <w:p w14:paraId="009B7CBE" w14:textId="49644D8F" w:rsidR="00DD648C" w:rsidRPr="00F55B56" w:rsidRDefault="00DD648C" w:rsidP="00F55B56">
            <w:pPr>
              <w:pStyle w:val="ListParagraph"/>
              <w:numPr>
                <w:ilvl w:val="0"/>
                <w:numId w:val="12"/>
              </w:numPr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F55B56">
              <w:rPr>
                <w:rFonts w:ascii="Arial" w:hAnsi="Arial" w:cs="Arial"/>
                <w:sz w:val="24"/>
                <w:szCs w:val="24"/>
              </w:rPr>
              <w:t xml:space="preserve">Vocal Quality and Technique – </w:t>
            </w:r>
            <w:r w:rsidR="00C57FE0">
              <w:rPr>
                <w:rFonts w:ascii="Arial" w:hAnsi="Arial" w:cs="Arial"/>
                <w:sz w:val="24"/>
                <w:szCs w:val="24"/>
              </w:rPr>
              <w:t>t</w:t>
            </w:r>
            <w:r w:rsidR="00C57FE0" w:rsidRPr="00F55B56">
              <w:rPr>
                <w:rFonts w:ascii="Arial" w:hAnsi="Arial" w:cs="Arial"/>
                <w:sz w:val="24"/>
                <w:szCs w:val="24"/>
              </w:rPr>
              <w:t>one quality, breath support, intonation, diction and articulation</w:t>
            </w:r>
          </w:p>
          <w:p w14:paraId="680D2DEF" w14:textId="0FC28F03" w:rsidR="00094F26" w:rsidRPr="00F55B56" w:rsidRDefault="00DD648C" w:rsidP="00F55B56">
            <w:pPr>
              <w:pStyle w:val="ListParagraph"/>
              <w:numPr>
                <w:ilvl w:val="0"/>
                <w:numId w:val="12"/>
              </w:numPr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F55B56">
              <w:rPr>
                <w:rFonts w:ascii="Arial" w:hAnsi="Arial" w:cs="Arial"/>
                <w:sz w:val="24"/>
                <w:szCs w:val="24"/>
              </w:rPr>
              <w:t xml:space="preserve">Rhythm and Tempo – </w:t>
            </w:r>
            <w:r w:rsidR="00C57FE0" w:rsidRPr="00F55B56">
              <w:rPr>
                <w:rFonts w:ascii="Arial" w:hAnsi="Arial" w:cs="Arial"/>
                <w:sz w:val="24"/>
                <w:szCs w:val="24"/>
              </w:rPr>
              <w:t>voice in relation to music</w:t>
            </w:r>
            <w:r w:rsidR="00C95334">
              <w:rPr>
                <w:rFonts w:ascii="Arial" w:hAnsi="Arial" w:cs="Arial"/>
                <w:sz w:val="24"/>
                <w:szCs w:val="24"/>
              </w:rPr>
              <w:t xml:space="preserve"> accompaniment, timing </w:t>
            </w:r>
          </w:p>
        </w:tc>
        <w:tc>
          <w:tcPr>
            <w:tcW w:w="993" w:type="dxa"/>
          </w:tcPr>
          <w:p w14:paraId="5CA80A68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A42241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C2F5B8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6599970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F26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DD648C" w:rsidRPr="00094F26" w14:paraId="3284D37D" w14:textId="77777777" w:rsidTr="00C95334">
        <w:tc>
          <w:tcPr>
            <w:tcW w:w="8046" w:type="dxa"/>
          </w:tcPr>
          <w:p w14:paraId="3B29F6F3" w14:textId="77777777" w:rsidR="00F55B56" w:rsidRDefault="00F55B56" w:rsidP="00F55B56">
            <w:pPr>
              <w:ind w:right="157"/>
              <w:rPr>
                <w:rFonts w:ascii="Arial" w:hAnsi="Arial" w:cs="Arial"/>
                <w:sz w:val="24"/>
                <w:szCs w:val="24"/>
              </w:rPr>
            </w:pPr>
          </w:p>
          <w:p w14:paraId="4F32DF2D" w14:textId="1204DC86" w:rsidR="009E4E74" w:rsidRPr="00F55B56" w:rsidRDefault="00DD648C" w:rsidP="00F55B56">
            <w:pPr>
              <w:ind w:right="157"/>
              <w:rPr>
                <w:rFonts w:ascii="Arial" w:hAnsi="Arial" w:cs="Arial"/>
                <w:b/>
                <w:sz w:val="24"/>
                <w:szCs w:val="24"/>
              </w:rPr>
            </w:pPr>
            <w:r w:rsidRPr="00F55B56">
              <w:rPr>
                <w:rFonts w:ascii="Arial" w:hAnsi="Arial" w:cs="Arial"/>
                <w:b/>
                <w:sz w:val="24"/>
                <w:szCs w:val="24"/>
              </w:rPr>
              <w:t>EXPRESSION</w:t>
            </w:r>
            <w:r w:rsidR="00F55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DACCF3" w14:textId="64794C68" w:rsidR="00094F26" w:rsidRPr="00F55B56" w:rsidRDefault="00DD648C" w:rsidP="00F55B56">
            <w:pPr>
              <w:pStyle w:val="ListParagraph"/>
              <w:numPr>
                <w:ilvl w:val="0"/>
                <w:numId w:val="13"/>
              </w:numPr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F55B56">
              <w:rPr>
                <w:rFonts w:ascii="Arial" w:hAnsi="Arial" w:cs="Arial"/>
                <w:sz w:val="24"/>
                <w:szCs w:val="24"/>
              </w:rPr>
              <w:t>Performance –</w:t>
            </w:r>
            <w:r w:rsidR="00F55B56" w:rsidRPr="00F55B56"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="00116A48" w:rsidRPr="00F55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B56" w:rsidRPr="00F55B56">
              <w:rPr>
                <w:rFonts w:ascii="Arial" w:hAnsi="Arial" w:cs="Arial"/>
                <w:sz w:val="24"/>
                <w:szCs w:val="24"/>
              </w:rPr>
              <w:t xml:space="preserve">well </w:t>
            </w:r>
            <w:r w:rsidR="00116A48" w:rsidRPr="00F55B5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55B56">
              <w:rPr>
                <w:rFonts w:ascii="Arial" w:hAnsi="Arial" w:cs="Arial"/>
                <w:sz w:val="24"/>
                <w:szCs w:val="24"/>
              </w:rPr>
              <w:t>meaning</w:t>
            </w:r>
            <w:r w:rsidR="00F55B56" w:rsidRPr="00F55B56">
              <w:rPr>
                <w:rFonts w:ascii="Arial" w:hAnsi="Arial" w:cs="Arial"/>
                <w:sz w:val="24"/>
                <w:szCs w:val="24"/>
              </w:rPr>
              <w:t>/message</w:t>
            </w:r>
            <w:r w:rsidRPr="00F55B56">
              <w:rPr>
                <w:rFonts w:ascii="Arial" w:hAnsi="Arial" w:cs="Arial"/>
                <w:sz w:val="24"/>
                <w:szCs w:val="24"/>
              </w:rPr>
              <w:t xml:space="preserve"> and mood of the song</w:t>
            </w:r>
            <w:r w:rsidR="00F55B56" w:rsidRPr="00F55B56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F55B56">
              <w:rPr>
                <w:rFonts w:ascii="Arial" w:hAnsi="Arial" w:cs="Arial"/>
                <w:sz w:val="24"/>
                <w:szCs w:val="24"/>
              </w:rPr>
              <w:t xml:space="preserve">interpreted or </w:t>
            </w:r>
            <w:r w:rsidR="00F55B56" w:rsidRPr="00F55B56">
              <w:rPr>
                <w:rFonts w:ascii="Arial" w:hAnsi="Arial" w:cs="Arial"/>
                <w:sz w:val="24"/>
                <w:szCs w:val="24"/>
              </w:rPr>
              <w:t>conveyed</w:t>
            </w:r>
          </w:p>
        </w:tc>
        <w:tc>
          <w:tcPr>
            <w:tcW w:w="993" w:type="dxa"/>
          </w:tcPr>
          <w:p w14:paraId="69F562D0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DCABEB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BC0E7D" w14:textId="4C97D180" w:rsidR="00DD648C" w:rsidRPr="00094F26" w:rsidRDefault="00C95334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DD648C" w:rsidRPr="00094F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648C" w:rsidRPr="00094F26" w14:paraId="26B70376" w14:textId="77777777" w:rsidTr="00C95334">
        <w:tc>
          <w:tcPr>
            <w:tcW w:w="8046" w:type="dxa"/>
          </w:tcPr>
          <w:p w14:paraId="412132CA" w14:textId="77777777" w:rsidR="00F55B56" w:rsidRDefault="00F55B56" w:rsidP="00F55B56">
            <w:pPr>
              <w:ind w:right="157"/>
              <w:rPr>
                <w:rFonts w:ascii="Arial" w:hAnsi="Arial" w:cs="Arial"/>
                <w:sz w:val="24"/>
                <w:szCs w:val="24"/>
              </w:rPr>
            </w:pPr>
          </w:p>
          <w:p w14:paraId="6DA8A17A" w14:textId="53F38AD0" w:rsidR="009E4E74" w:rsidRPr="00F55B56" w:rsidRDefault="00DD648C" w:rsidP="00F55B56">
            <w:pPr>
              <w:ind w:right="157"/>
              <w:rPr>
                <w:rFonts w:ascii="Arial" w:hAnsi="Arial" w:cs="Arial"/>
                <w:b/>
                <w:sz w:val="24"/>
                <w:szCs w:val="24"/>
              </w:rPr>
            </w:pPr>
            <w:r w:rsidRPr="00F55B56">
              <w:rPr>
                <w:rFonts w:ascii="Arial" w:hAnsi="Arial" w:cs="Arial"/>
                <w:b/>
                <w:sz w:val="24"/>
                <w:szCs w:val="24"/>
              </w:rPr>
              <w:t>SHOWMANSHIP</w:t>
            </w:r>
          </w:p>
          <w:p w14:paraId="13F3D804" w14:textId="587F2609" w:rsidR="00DD648C" w:rsidRPr="00F55B56" w:rsidRDefault="00DD648C" w:rsidP="00F55B56">
            <w:pPr>
              <w:pStyle w:val="ListParagraph"/>
              <w:numPr>
                <w:ilvl w:val="0"/>
                <w:numId w:val="13"/>
              </w:numPr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F55B56">
              <w:rPr>
                <w:rFonts w:ascii="Arial" w:hAnsi="Arial" w:cs="Arial"/>
                <w:sz w:val="24"/>
                <w:szCs w:val="24"/>
              </w:rPr>
              <w:t xml:space="preserve">Show Design – </w:t>
            </w:r>
            <w:r w:rsidR="00C57FE0" w:rsidRPr="00F55B56">
              <w:rPr>
                <w:rFonts w:ascii="Arial" w:hAnsi="Arial" w:cs="Arial"/>
                <w:sz w:val="24"/>
                <w:szCs w:val="24"/>
              </w:rPr>
              <w:t>music selection, effective use of performance area, attire and style</w:t>
            </w:r>
          </w:p>
          <w:p w14:paraId="0CB2D471" w14:textId="1844BBED" w:rsidR="00094F26" w:rsidRPr="00F55B56" w:rsidRDefault="00C57FE0" w:rsidP="00F55B56">
            <w:pPr>
              <w:pStyle w:val="ListParagraph"/>
              <w:numPr>
                <w:ilvl w:val="0"/>
                <w:numId w:val="13"/>
              </w:numPr>
              <w:ind w:right="1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55B56">
              <w:rPr>
                <w:rFonts w:ascii="Arial" w:hAnsi="Arial" w:cs="Arial"/>
                <w:sz w:val="24"/>
                <w:szCs w:val="24"/>
              </w:rPr>
              <w:t xml:space="preserve">ntertainment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F55B56">
              <w:rPr>
                <w:rFonts w:ascii="Arial" w:hAnsi="Arial" w:cs="Arial"/>
                <w:sz w:val="24"/>
                <w:szCs w:val="24"/>
              </w:rPr>
              <w:t>alue – the audience’s and judges’ reaction</w:t>
            </w:r>
            <w:r w:rsidR="00D51B08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F55B56">
              <w:rPr>
                <w:rFonts w:ascii="Arial" w:hAnsi="Arial" w:cs="Arial"/>
                <w:sz w:val="24"/>
                <w:szCs w:val="24"/>
              </w:rPr>
              <w:t xml:space="preserve"> the overall performance</w:t>
            </w:r>
          </w:p>
        </w:tc>
        <w:tc>
          <w:tcPr>
            <w:tcW w:w="993" w:type="dxa"/>
          </w:tcPr>
          <w:p w14:paraId="438CB55D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16811D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63DE38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50FC63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9EF26F9" w14:textId="77777777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F26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DD648C" w:rsidRPr="00094F26" w14:paraId="4644946C" w14:textId="77777777" w:rsidTr="00C95334">
        <w:tc>
          <w:tcPr>
            <w:tcW w:w="8046" w:type="dxa"/>
          </w:tcPr>
          <w:p w14:paraId="5B946238" w14:textId="77777777" w:rsidR="00F55B56" w:rsidRDefault="00F55B56" w:rsidP="00F55B56">
            <w:pPr>
              <w:ind w:right="157"/>
              <w:rPr>
                <w:rFonts w:ascii="Arial" w:hAnsi="Arial" w:cs="Arial"/>
                <w:sz w:val="24"/>
                <w:szCs w:val="24"/>
              </w:rPr>
            </w:pPr>
          </w:p>
          <w:p w14:paraId="3C7D3E41" w14:textId="11288C20" w:rsidR="00DD648C" w:rsidRPr="00F55B56" w:rsidRDefault="00DD648C" w:rsidP="00F55B56">
            <w:pPr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F55B5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14:paraId="2D40C11F" w14:textId="77777777" w:rsidR="00F55B56" w:rsidRDefault="00F55B56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B8F2BB" w14:textId="6688E832" w:rsidR="00DD648C" w:rsidRPr="00094F26" w:rsidRDefault="00DD648C" w:rsidP="00C95334">
            <w:pPr>
              <w:pStyle w:val="ListParagraph"/>
              <w:ind w:left="-19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F2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4FFEDEAE" w14:textId="77777777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p w14:paraId="7FB1A52E" w14:textId="77777777" w:rsidR="00DD648C" w:rsidRPr="00094F26" w:rsidRDefault="00DD648C" w:rsidP="00473597">
      <w:pPr>
        <w:ind w:left="567" w:right="157"/>
        <w:rPr>
          <w:rFonts w:ascii="Arial" w:hAnsi="Arial" w:cs="Arial"/>
          <w:sz w:val="24"/>
          <w:szCs w:val="24"/>
        </w:rPr>
      </w:pPr>
    </w:p>
    <w:p w14:paraId="5D1ACC19" w14:textId="77777777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p w14:paraId="6814B49F" w14:textId="77777777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p w14:paraId="7D6213EC" w14:textId="77777777" w:rsidR="00DD648C" w:rsidRPr="00094F26" w:rsidRDefault="00DD648C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</w:p>
    <w:p w14:paraId="36A32E9C" w14:textId="77777777" w:rsidR="00DD648C" w:rsidRPr="00094F26" w:rsidRDefault="00DD648C" w:rsidP="00473597">
      <w:pPr>
        <w:ind w:left="567" w:right="157"/>
        <w:rPr>
          <w:rFonts w:ascii="Arial" w:hAnsi="Arial" w:cs="Arial"/>
          <w:sz w:val="24"/>
          <w:szCs w:val="24"/>
        </w:rPr>
      </w:pPr>
    </w:p>
    <w:p w14:paraId="6B0AE180" w14:textId="4364212F" w:rsidR="009F2F7E" w:rsidRPr="00094F26" w:rsidRDefault="009F2F7E" w:rsidP="00473597">
      <w:pPr>
        <w:ind w:left="567" w:right="157"/>
        <w:rPr>
          <w:rFonts w:ascii="Arial" w:hAnsi="Arial" w:cs="Arial"/>
          <w:sz w:val="24"/>
          <w:szCs w:val="24"/>
        </w:rPr>
      </w:pPr>
    </w:p>
    <w:p w14:paraId="7359D386" w14:textId="77777777" w:rsidR="00010AD6" w:rsidRPr="00094F26" w:rsidRDefault="00010AD6" w:rsidP="00473597">
      <w:pPr>
        <w:ind w:left="567" w:right="157"/>
        <w:rPr>
          <w:rFonts w:ascii="Arial" w:hAnsi="Arial" w:cs="Arial"/>
          <w:sz w:val="24"/>
          <w:szCs w:val="24"/>
        </w:rPr>
      </w:pPr>
    </w:p>
    <w:p w14:paraId="4D9AF4F0" w14:textId="77777777" w:rsidR="00496C43" w:rsidRPr="00094F26" w:rsidRDefault="00496C43" w:rsidP="00473597">
      <w:pPr>
        <w:ind w:left="567" w:right="157"/>
        <w:rPr>
          <w:rFonts w:ascii="Arial" w:hAnsi="Arial" w:cs="Arial"/>
          <w:b/>
          <w:sz w:val="24"/>
          <w:szCs w:val="24"/>
        </w:rPr>
      </w:pPr>
    </w:p>
    <w:p w14:paraId="46B665C4" w14:textId="66AD8326" w:rsidR="00F55B56" w:rsidRDefault="00F55B56" w:rsidP="00F55B56">
      <w:pPr>
        <w:ind w:right="157"/>
        <w:rPr>
          <w:rFonts w:ascii="Arial" w:hAnsi="Arial" w:cs="Arial"/>
          <w:b/>
          <w:sz w:val="24"/>
          <w:szCs w:val="24"/>
        </w:rPr>
      </w:pPr>
    </w:p>
    <w:p w14:paraId="298D3215" w14:textId="77777777" w:rsidR="00F55B56" w:rsidRPr="00F55B56" w:rsidRDefault="00F55B56" w:rsidP="00F55B56">
      <w:pPr>
        <w:ind w:right="157"/>
        <w:rPr>
          <w:rFonts w:ascii="Arial" w:hAnsi="Arial" w:cs="Arial"/>
          <w:b/>
          <w:sz w:val="24"/>
          <w:szCs w:val="24"/>
        </w:rPr>
      </w:pPr>
    </w:p>
    <w:p w14:paraId="1988A6A9" w14:textId="6CB3BF14" w:rsidR="00496C43" w:rsidRPr="004509EB" w:rsidRDefault="00065C92" w:rsidP="00473597">
      <w:pPr>
        <w:ind w:left="567" w:right="157"/>
        <w:rPr>
          <w:rFonts w:ascii="Arial" w:hAnsi="Arial" w:cs="Arial"/>
          <w:b/>
          <w:sz w:val="24"/>
          <w:szCs w:val="24"/>
          <w:u w:val="single"/>
        </w:rPr>
      </w:pPr>
      <w:r w:rsidRPr="004509EB">
        <w:rPr>
          <w:rFonts w:ascii="Arial" w:hAnsi="Arial" w:cs="Arial"/>
          <w:b/>
          <w:sz w:val="24"/>
          <w:szCs w:val="24"/>
          <w:u w:val="single"/>
        </w:rPr>
        <w:t xml:space="preserve">Five </w:t>
      </w:r>
      <w:r w:rsidR="00496C43" w:rsidRPr="004509EB">
        <w:rPr>
          <w:rFonts w:ascii="Arial" w:hAnsi="Arial" w:cs="Arial"/>
          <w:b/>
          <w:sz w:val="24"/>
          <w:szCs w:val="24"/>
          <w:u w:val="single"/>
        </w:rPr>
        <w:t>Competition Winners</w:t>
      </w:r>
    </w:p>
    <w:p w14:paraId="5A1AE34D" w14:textId="6BCC3781" w:rsidR="00496C43" w:rsidRPr="00094F26" w:rsidRDefault="00065C92" w:rsidP="00473597">
      <w:pPr>
        <w:ind w:left="567" w:right="157"/>
        <w:rPr>
          <w:rFonts w:ascii="Arial" w:hAnsi="Arial" w:cs="Arial"/>
          <w:b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Each will receive an official </w:t>
      </w:r>
      <w:r w:rsidRPr="00094F26">
        <w:rPr>
          <w:rFonts w:ascii="Arial" w:hAnsi="Arial" w:cs="Arial"/>
          <w:b/>
          <w:sz w:val="24"/>
          <w:szCs w:val="24"/>
        </w:rPr>
        <w:t>Winner’s Certificate</w:t>
      </w:r>
      <w:r w:rsidRPr="00094F26">
        <w:rPr>
          <w:rFonts w:ascii="Arial" w:hAnsi="Arial" w:cs="Arial"/>
          <w:sz w:val="24"/>
          <w:szCs w:val="24"/>
        </w:rPr>
        <w:t xml:space="preserve"> and a cash prize</w:t>
      </w:r>
      <w:r w:rsidR="00D71031">
        <w:rPr>
          <w:rFonts w:ascii="Arial" w:hAnsi="Arial" w:cs="Arial"/>
          <w:sz w:val="24"/>
          <w:szCs w:val="24"/>
        </w:rPr>
        <w:t xml:space="preserve"> (subject to Philippine taxes and auditing regulations)</w:t>
      </w:r>
      <w:r w:rsidR="00496C43" w:rsidRPr="00094F26">
        <w:rPr>
          <w:rFonts w:ascii="Arial" w:hAnsi="Arial" w:cs="Arial"/>
          <w:sz w:val="24"/>
          <w:szCs w:val="24"/>
        </w:rPr>
        <w:t xml:space="preserve"> as follows:</w:t>
      </w:r>
    </w:p>
    <w:p w14:paraId="3A611AF1" w14:textId="3173B975" w:rsidR="00496C43" w:rsidRPr="004509EB" w:rsidRDefault="00496C43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 xml:space="preserve">       </w:t>
      </w:r>
      <w:r w:rsidR="004509EB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>First p</w:t>
      </w:r>
      <w:r w:rsidR="004509EB">
        <w:rPr>
          <w:rFonts w:ascii="Arial" w:hAnsi="Arial" w:cs="Arial"/>
          <w:sz w:val="24"/>
          <w:szCs w:val="24"/>
        </w:rPr>
        <w:t>rize</w:t>
      </w:r>
      <w:r w:rsidR="00302D54" w:rsidRPr="004509EB">
        <w:rPr>
          <w:rFonts w:ascii="Arial" w:hAnsi="Arial" w:cs="Arial"/>
          <w:sz w:val="24"/>
          <w:szCs w:val="24"/>
        </w:rPr>
        <w:t>:</w:t>
      </w:r>
      <w:r w:rsidR="004509EB">
        <w:rPr>
          <w:rFonts w:ascii="Arial" w:hAnsi="Arial" w:cs="Arial"/>
          <w:sz w:val="24"/>
          <w:szCs w:val="24"/>
        </w:rPr>
        <w:tab/>
      </w:r>
      <w:r w:rsidR="004509EB">
        <w:rPr>
          <w:rFonts w:ascii="Arial" w:hAnsi="Arial" w:cs="Arial"/>
          <w:sz w:val="24"/>
          <w:szCs w:val="24"/>
        </w:rPr>
        <w:tab/>
      </w:r>
      <w:r w:rsidR="003A54D6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 xml:space="preserve">Fifty Thousand </w:t>
      </w:r>
      <w:proofErr w:type="gramStart"/>
      <w:r w:rsidR="00DD648C" w:rsidRPr="004509EB">
        <w:rPr>
          <w:rFonts w:ascii="Arial" w:hAnsi="Arial" w:cs="Arial"/>
          <w:sz w:val="24"/>
          <w:szCs w:val="24"/>
        </w:rPr>
        <w:t>Pesos  (</w:t>
      </w:r>
      <w:proofErr w:type="gramEnd"/>
      <w:r w:rsidR="00DD648C" w:rsidRPr="004509EB">
        <w:rPr>
          <w:rFonts w:ascii="Arial" w:hAnsi="Arial" w:cs="Arial"/>
          <w:sz w:val="24"/>
          <w:szCs w:val="24"/>
        </w:rPr>
        <w:t xml:space="preserve">PHP 50,000.00) </w:t>
      </w:r>
    </w:p>
    <w:p w14:paraId="35A08D30" w14:textId="36579541" w:rsidR="00496C43" w:rsidRPr="004509EB" w:rsidRDefault="00496C43" w:rsidP="00473597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  <w:r w:rsidRPr="004509EB">
        <w:rPr>
          <w:rFonts w:ascii="Arial" w:hAnsi="Arial" w:cs="Arial"/>
          <w:sz w:val="24"/>
          <w:szCs w:val="24"/>
        </w:rPr>
        <w:t xml:space="preserve">       </w:t>
      </w:r>
      <w:r w:rsidR="004509EB" w:rsidRPr="004509EB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 xml:space="preserve">Second </w:t>
      </w:r>
      <w:r w:rsidR="00302D54" w:rsidRPr="004509EB">
        <w:rPr>
          <w:rFonts w:ascii="Arial" w:hAnsi="Arial" w:cs="Arial"/>
          <w:sz w:val="24"/>
          <w:szCs w:val="24"/>
        </w:rPr>
        <w:t>p</w:t>
      </w:r>
      <w:r w:rsidR="004509EB">
        <w:rPr>
          <w:rFonts w:ascii="Arial" w:hAnsi="Arial" w:cs="Arial"/>
          <w:sz w:val="24"/>
          <w:szCs w:val="24"/>
        </w:rPr>
        <w:t>rize</w:t>
      </w:r>
      <w:r w:rsidR="00302D54" w:rsidRPr="004509EB">
        <w:rPr>
          <w:rFonts w:ascii="Arial" w:hAnsi="Arial" w:cs="Arial"/>
          <w:sz w:val="24"/>
          <w:szCs w:val="24"/>
        </w:rPr>
        <w:t>:</w:t>
      </w:r>
      <w:r w:rsidR="00DD648C" w:rsidRPr="004509EB">
        <w:rPr>
          <w:rFonts w:ascii="Arial" w:hAnsi="Arial" w:cs="Arial"/>
          <w:sz w:val="24"/>
          <w:szCs w:val="24"/>
        </w:rPr>
        <w:t xml:space="preserve"> </w:t>
      </w:r>
      <w:r w:rsidR="004509EB">
        <w:rPr>
          <w:rFonts w:ascii="Arial" w:hAnsi="Arial" w:cs="Arial"/>
          <w:sz w:val="24"/>
          <w:szCs w:val="24"/>
        </w:rPr>
        <w:tab/>
      </w:r>
      <w:r w:rsidR="003A54D6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 xml:space="preserve">Thirty Thousand Pesos </w:t>
      </w:r>
      <w:r w:rsidR="00302D54" w:rsidRPr="004509EB">
        <w:rPr>
          <w:rFonts w:ascii="Arial" w:hAnsi="Arial" w:cs="Arial"/>
          <w:sz w:val="24"/>
          <w:szCs w:val="24"/>
        </w:rPr>
        <w:t>(PHP 30,000.00)</w:t>
      </w:r>
    </w:p>
    <w:p w14:paraId="4ACC63E4" w14:textId="5CFECEFD" w:rsidR="004509EB" w:rsidRPr="004509EB" w:rsidRDefault="00496C43" w:rsidP="004509EB">
      <w:pPr>
        <w:pStyle w:val="ListParagraph"/>
        <w:ind w:left="567" w:right="157"/>
        <w:rPr>
          <w:rFonts w:ascii="Arial" w:hAnsi="Arial" w:cs="Arial"/>
          <w:sz w:val="24"/>
          <w:szCs w:val="24"/>
        </w:rPr>
      </w:pPr>
      <w:r w:rsidRPr="004509EB">
        <w:rPr>
          <w:rFonts w:ascii="Arial" w:hAnsi="Arial" w:cs="Arial"/>
          <w:sz w:val="24"/>
          <w:szCs w:val="24"/>
        </w:rPr>
        <w:t xml:space="preserve">      </w:t>
      </w:r>
      <w:r w:rsidR="004509EB" w:rsidRPr="004509EB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>Third</w:t>
      </w:r>
      <w:r w:rsidR="004509EB">
        <w:rPr>
          <w:rFonts w:ascii="Arial" w:hAnsi="Arial" w:cs="Arial"/>
          <w:sz w:val="24"/>
          <w:szCs w:val="24"/>
        </w:rPr>
        <w:t xml:space="preserve"> prize</w:t>
      </w:r>
      <w:r w:rsidR="00302D54" w:rsidRPr="004509EB">
        <w:rPr>
          <w:rFonts w:ascii="Arial" w:hAnsi="Arial" w:cs="Arial"/>
          <w:sz w:val="24"/>
          <w:szCs w:val="24"/>
        </w:rPr>
        <w:t xml:space="preserve">: </w:t>
      </w:r>
      <w:r w:rsidR="004509EB">
        <w:rPr>
          <w:rFonts w:ascii="Arial" w:hAnsi="Arial" w:cs="Arial"/>
          <w:sz w:val="24"/>
          <w:szCs w:val="24"/>
        </w:rPr>
        <w:tab/>
      </w:r>
      <w:r w:rsidR="004509EB">
        <w:rPr>
          <w:rFonts w:ascii="Arial" w:hAnsi="Arial" w:cs="Arial"/>
          <w:sz w:val="24"/>
          <w:szCs w:val="24"/>
        </w:rPr>
        <w:tab/>
      </w:r>
      <w:r w:rsidR="003A54D6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 xml:space="preserve">Twenty Thousand Pesos (PHP 20,000.00) </w:t>
      </w:r>
    </w:p>
    <w:p w14:paraId="490F7F51" w14:textId="6F4C5A66" w:rsidR="00DD648C" w:rsidRPr="004509EB" w:rsidRDefault="003A54D6" w:rsidP="004509EB">
      <w:pPr>
        <w:pStyle w:val="ListParagraph"/>
        <w:ind w:left="1287" w:right="157" w:firstLine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302D54" w:rsidRPr="004509EB">
        <w:rPr>
          <w:rFonts w:ascii="Arial" w:hAnsi="Arial" w:cs="Arial"/>
          <w:sz w:val="24"/>
          <w:szCs w:val="24"/>
        </w:rPr>
        <w:t>Consolation prize</w:t>
      </w:r>
      <w:r>
        <w:rPr>
          <w:rFonts w:ascii="Arial" w:hAnsi="Arial" w:cs="Arial"/>
          <w:sz w:val="24"/>
          <w:szCs w:val="24"/>
        </w:rPr>
        <w:t>s</w:t>
      </w:r>
      <w:r w:rsidR="00302D54" w:rsidRPr="004509EB">
        <w:rPr>
          <w:rFonts w:ascii="Arial" w:hAnsi="Arial" w:cs="Arial"/>
          <w:sz w:val="24"/>
          <w:szCs w:val="24"/>
        </w:rPr>
        <w:t>:</w:t>
      </w:r>
      <w:r w:rsidR="004509EB">
        <w:rPr>
          <w:rFonts w:ascii="Arial" w:hAnsi="Arial" w:cs="Arial"/>
          <w:sz w:val="24"/>
          <w:szCs w:val="24"/>
        </w:rPr>
        <w:tab/>
      </w:r>
      <w:r w:rsidR="00DD648C" w:rsidRPr="004509EB">
        <w:rPr>
          <w:rFonts w:ascii="Arial" w:hAnsi="Arial" w:cs="Arial"/>
          <w:sz w:val="24"/>
          <w:szCs w:val="24"/>
        </w:rPr>
        <w:t>Ten Thousand Pesos (PH</w:t>
      </w:r>
      <w:r w:rsidR="00302D54" w:rsidRPr="004509EB">
        <w:rPr>
          <w:rFonts w:ascii="Arial" w:hAnsi="Arial" w:cs="Arial"/>
          <w:sz w:val="24"/>
          <w:szCs w:val="24"/>
        </w:rPr>
        <w:t xml:space="preserve">P 10,000) </w:t>
      </w:r>
      <w:r>
        <w:rPr>
          <w:rFonts w:ascii="Arial" w:hAnsi="Arial" w:cs="Arial"/>
          <w:sz w:val="24"/>
          <w:szCs w:val="24"/>
        </w:rPr>
        <w:t>each</w:t>
      </w:r>
    </w:p>
    <w:p w14:paraId="387E38AD" w14:textId="3D40885A" w:rsidR="00DD648C" w:rsidRPr="00094F26" w:rsidRDefault="00DD648C" w:rsidP="00473597">
      <w:pPr>
        <w:ind w:left="567" w:right="157"/>
        <w:rPr>
          <w:rFonts w:ascii="Arial" w:hAnsi="Arial" w:cs="Arial"/>
          <w:sz w:val="24"/>
          <w:szCs w:val="24"/>
        </w:rPr>
      </w:pPr>
      <w:r w:rsidRPr="00094F26">
        <w:rPr>
          <w:rFonts w:ascii="Arial" w:hAnsi="Arial" w:cs="Arial"/>
          <w:sz w:val="24"/>
          <w:szCs w:val="24"/>
        </w:rPr>
        <w:t>Winning entries will be posted on the social media accounts of Sentro Rizal and will be used in print and video materials relevant to the NCCA’s programs.</w:t>
      </w:r>
    </w:p>
    <w:p w14:paraId="5D511C23" w14:textId="77777777" w:rsidR="0083659D" w:rsidRPr="00094F26" w:rsidRDefault="0083659D" w:rsidP="00473597">
      <w:pPr>
        <w:ind w:left="567" w:right="157"/>
        <w:rPr>
          <w:rFonts w:ascii="Arial" w:hAnsi="Arial" w:cs="Arial"/>
          <w:sz w:val="24"/>
          <w:szCs w:val="24"/>
        </w:rPr>
      </w:pPr>
    </w:p>
    <w:sectPr w:rsidR="0083659D" w:rsidRPr="00094F26" w:rsidSect="00094F26">
      <w:headerReference w:type="default" r:id="rId10"/>
      <w:footerReference w:type="even" r:id="rId11"/>
      <w:footerReference w:type="default" r:id="rId12"/>
      <w:pgSz w:w="12240" w:h="2016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F3DC" w14:textId="77777777" w:rsidR="00B85829" w:rsidRDefault="00B85829" w:rsidP="00DD648C">
      <w:pPr>
        <w:spacing w:after="0" w:line="240" w:lineRule="auto"/>
      </w:pPr>
      <w:r>
        <w:separator/>
      </w:r>
    </w:p>
  </w:endnote>
  <w:endnote w:type="continuationSeparator" w:id="0">
    <w:p w14:paraId="3DCB7196" w14:textId="77777777" w:rsidR="00B85829" w:rsidRDefault="00B85829" w:rsidP="00DD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210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33194" w14:textId="665E8E7C" w:rsidR="00C95334" w:rsidRDefault="00C95334" w:rsidP="001C3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477869" w14:textId="77777777" w:rsidR="00C95334" w:rsidRDefault="00C95334" w:rsidP="00C95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6250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FE0B2" w14:textId="50B0CAC5" w:rsidR="00C95334" w:rsidRDefault="00C95334" w:rsidP="001C3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16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5DF515" w14:textId="77777777" w:rsidR="00C95334" w:rsidRDefault="00C95334" w:rsidP="00C953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ECF6" w14:textId="77777777" w:rsidR="00B85829" w:rsidRDefault="00B85829" w:rsidP="00DD648C">
      <w:pPr>
        <w:spacing w:after="0" w:line="240" w:lineRule="auto"/>
      </w:pPr>
      <w:r>
        <w:separator/>
      </w:r>
    </w:p>
  </w:footnote>
  <w:footnote w:type="continuationSeparator" w:id="0">
    <w:p w14:paraId="09757F95" w14:textId="77777777" w:rsidR="00B85829" w:rsidRDefault="00B85829" w:rsidP="00DD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4FF0" w14:textId="1B19F5EF" w:rsidR="00C95334" w:rsidRPr="00C95334" w:rsidRDefault="00C95334" w:rsidP="00DD648C">
    <w:pPr>
      <w:pStyle w:val="Header"/>
      <w:jc w:val="right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5CFF"/>
    <w:multiLevelType w:val="hybridMultilevel"/>
    <w:tmpl w:val="2BC0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7CD"/>
    <w:multiLevelType w:val="hybridMultilevel"/>
    <w:tmpl w:val="48E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532"/>
    <w:multiLevelType w:val="hybridMultilevel"/>
    <w:tmpl w:val="F8D22F7C"/>
    <w:lvl w:ilvl="0" w:tplc="4DA2C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2028"/>
    <w:multiLevelType w:val="hybridMultilevel"/>
    <w:tmpl w:val="83F2698E"/>
    <w:lvl w:ilvl="0" w:tplc="EADA4F6E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5F08F4"/>
    <w:multiLevelType w:val="hybridMultilevel"/>
    <w:tmpl w:val="0FD85750"/>
    <w:lvl w:ilvl="0" w:tplc="184A285C">
      <w:start w:val="1"/>
      <w:numFmt w:val="decimal"/>
      <w:lvlText w:val="%1."/>
      <w:lvlJc w:val="left"/>
      <w:pPr>
        <w:ind w:left="1352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48FE0259"/>
    <w:multiLevelType w:val="hybridMultilevel"/>
    <w:tmpl w:val="6100D5EE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397663"/>
    <w:multiLevelType w:val="hybridMultilevel"/>
    <w:tmpl w:val="F7EA81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7BF8"/>
    <w:multiLevelType w:val="hybridMultilevel"/>
    <w:tmpl w:val="33E2E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57C6"/>
    <w:multiLevelType w:val="hybridMultilevel"/>
    <w:tmpl w:val="1EFAA3D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5AAC"/>
    <w:multiLevelType w:val="hybridMultilevel"/>
    <w:tmpl w:val="47DE9AE4"/>
    <w:lvl w:ilvl="0" w:tplc="6E9AAC2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8EEEB900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  <w:color w:val="000000" w:themeColor="text1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41AAA96E">
      <w:start w:val="5"/>
      <w:numFmt w:val="upperRoman"/>
      <w:lvlText w:val="%5."/>
      <w:lvlJc w:val="left"/>
      <w:pPr>
        <w:ind w:left="46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204D6"/>
    <w:multiLevelType w:val="hybridMultilevel"/>
    <w:tmpl w:val="1DC0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0FDA"/>
    <w:multiLevelType w:val="hybridMultilevel"/>
    <w:tmpl w:val="50E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0388"/>
    <w:multiLevelType w:val="hybridMultilevel"/>
    <w:tmpl w:val="68E8E592"/>
    <w:lvl w:ilvl="0" w:tplc="3C781DA0">
      <w:start w:val="1"/>
      <w:numFmt w:val="bullet"/>
      <w:lvlText w:val="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8C"/>
    <w:rsid w:val="00010AD6"/>
    <w:rsid w:val="00065C92"/>
    <w:rsid w:val="0009107C"/>
    <w:rsid w:val="00094F26"/>
    <w:rsid w:val="000C186B"/>
    <w:rsid w:val="000C4578"/>
    <w:rsid w:val="00104839"/>
    <w:rsid w:val="00116A48"/>
    <w:rsid w:val="001332DD"/>
    <w:rsid w:val="001B101E"/>
    <w:rsid w:val="001B3F0B"/>
    <w:rsid w:val="00226846"/>
    <w:rsid w:val="002424E0"/>
    <w:rsid w:val="002909E5"/>
    <w:rsid w:val="00302D54"/>
    <w:rsid w:val="00306E68"/>
    <w:rsid w:val="003132D8"/>
    <w:rsid w:val="003359F3"/>
    <w:rsid w:val="00371DC7"/>
    <w:rsid w:val="00397412"/>
    <w:rsid w:val="003A54D6"/>
    <w:rsid w:val="00400007"/>
    <w:rsid w:val="00423565"/>
    <w:rsid w:val="004509EB"/>
    <w:rsid w:val="00472AA4"/>
    <w:rsid w:val="00473597"/>
    <w:rsid w:val="00496C43"/>
    <w:rsid w:val="0055297E"/>
    <w:rsid w:val="00553668"/>
    <w:rsid w:val="005751D9"/>
    <w:rsid w:val="0057724B"/>
    <w:rsid w:val="00590219"/>
    <w:rsid w:val="005E5138"/>
    <w:rsid w:val="006860B1"/>
    <w:rsid w:val="00687773"/>
    <w:rsid w:val="006A3B06"/>
    <w:rsid w:val="006A422C"/>
    <w:rsid w:val="006B6FD8"/>
    <w:rsid w:val="006D2820"/>
    <w:rsid w:val="00760447"/>
    <w:rsid w:val="007A677C"/>
    <w:rsid w:val="007C1606"/>
    <w:rsid w:val="0083659D"/>
    <w:rsid w:val="008A2C6C"/>
    <w:rsid w:val="008C1B54"/>
    <w:rsid w:val="008C4D24"/>
    <w:rsid w:val="008E256C"/>
    <w:rsid w:val="0090314A"/>
    <w:rsid w:val="009061A1"/>
    <w:rsid w:val="00940A0F"/>
    <w:rsid w:val="00956365"/>
    <w:rsid w:val="009E4E74"/>
    <w:rsid w:val="009F2F7E"/>
    <w:rsid w:val="00A04FB6"/>
    <w:rsid w:val="00A4513A"/>
    <w:rsid w:val="00AB356F"/>
    <w:rsid w:val="00B214BD"/>
    <w:rsid w:val="00B422D4"/>
    <w:rsid w:val="00B70A23"/>
    <w:rsid w:val="00B777F9"/>
    <w:rsid w:val="00B85829"/>
    <w:rsid w:val="00BC714C"/>
    <w:rsid w:val="00BE1A73"/>
    <w:rsid w:val="00C57FE0"/>
    <w:rsid w:val="00C95334"/>
    <w:rsid w:val="00D51B08"/>
    <w:rsid w:val="00D71031"/>
    <w:rsid w:val="00DD22A7"/>
    <w:rsid w:val="00DD648C"/>
    <w:rsid w:val="00DF7F61"/>
    <w:rsid w:val="00E27778"/>
    <w:rsid w:val="00E4783F"/>
    <w:rsid w:val="00EA5070"/>
    <w:rsid w:val="00EC45C9"/>
    <w:rsid w:val="00F55B56"/>
    <w:rsid w:val="00F6078A"/>
    <w:rsid w:val="00F6406F"/>
    <w:rsid w:val="00F7138D"/>
    <w:rsid w:val="00F73193"/>
    <w:rsid w:val="00F95F31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02AD"/>
  <w15:docId w15:val="{9E06C9A7-264A-45D2-9D3A-9650B91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8C"/>
  </w:style>
  <w:style w:type="paragraph" w:styleId="Footer">
    <w:name w:val="footer"/>
    <w:basedOn w:val="Normal"/>
    <w:link w:val="FooterChar"/>
    <w:uiPriority w:val="99"/>
    <w:unhideWhenUsed/>
    <w:rsid w:val="00DD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8C"/>
  </w:style>
  <w:style w:type="paragraph" w:styleId="ListParagraph">
    <w:name w:val="List Paragraph"/>
    <w:basedOn w:val="Normal"/>
    <w:uiPriority w:val="34"/>
    <w:qFormat/>
    <w:rsid w:val="00DD648C"/>
    <w:pPr>
      <w:ind w:left="720"/>
      <w:contextualSpacing/>
    </w:pPr>
  </w:style>
  <w:style w:type="table" w:styleId="TableGrid">
    <w:name w:val="Table Grid"/>
    <w:basedOn w:val="TableNormal"/>
    <w:uiPriority w:val="59"/>
    <w:rsid w:val="00D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48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95334"/>
  </w:style>
  <w:style w:type="character" w:styleId="UnresolvedMention">
    <w:name w:val="Unresolved Mention"/>
    <w:basedOn w:val="DefaultParagraphFont"/>
    <w:uiPriority w:val="99"/>
    <w:semiHidden/>
    <w:unhideWhenUsed/>
    <w:rsid w:val="00EA5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16: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4:3_aspect_rat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ltural.pcgaga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Quilaman</dc:creator>
  <cp:lastModifiedBy>AO RCOBGO</cp:lastModifiedBy>
  <cp:revision>18</cp:revision>
  <dcterms:created xsi:type="dcterms:W3CDTF">2020-07-23T12:07:00Z</dcterms:created>
  <dcterms:modified xsi:type="dcterms:W3CDTF">2020-08-06T00:53:00Z</dcterms:modified>
</cp:coreProperties>
</file>